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C608B">
        <w:rPr>
          <w:rFonts w:ascii="Arial" w:hAnsi="Arial" w:cs="Arial"/>
          <w:b/>
          <w:color w:val="auto"/>
          <w:szCs w:val="24"/>
        </w:rPr>
        <w:t>dostawę</w:t>
      </w:r>
      <w:r w:rsidR="000C608B" w:rsidRPr="000C608B">
        <w:rPr>
          <w:rFonts w:ascii="Arial" w:hAnsi="Arial" w:cs="Arial"/>
          <w:b/>
          <w:color w:val="auto"/>
          <w:szCs w:val="24"/>
        </w:rPr>
        <w:t xml:space="preserve"> </w:t>
      </w:r>
      <w:r w:rsidR="00DD0F8B" w:rsidRPr="00DD0F8B">
        <w:rPr>
          <w:rFonts w:ascii="Arial" w:hAnsi="Arial" w:cs="Arial"/>
          <w:b/>
          <w:color w:val="auto"/>
          <w:szCs w:val="24"/>
        </w:rPr>
        <w:t>materiałów szewnych, siatek chirurgicznych i innych wyrobów medycznych</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434F0C">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434F0C">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A412A5">
        <w:rPr>
          <w:rFonts w:ascii="Arial" w:hAnsi="Arial" w:cs="Arial"/>
          <w:color w:val="auto"/>
          <w:sz w:val="20"/>
        </w:rPr>
        <w:t>2020</w:t>
      </w:r>
      <w:r w:rsidR="000841D8" w:rsidRPr="00F4635C">
        <w:rPr>
          <w:rFonts w:ascii="Arial" w:hAnsi="Arial" w:cs="Arial"/>
          <w:color w:val="auto"/>
          <w:sz w:val="20"/>
        </w:rPr>
        <w:t>-04</w:t>
      </w:r>
      <w:r w:rsidR="00DC4126" w:rsidRPr="00F4635C">
        <w:rPr>
          <w:rFonts w:ascii="Arial" w:hAnsi="Arial" w:cs="Arial"/>
          <w:color w:val="auto"/>
          <w:sz w:val="20"/>
        </w:rPr>
        <w:t>-</w:t>
      </w:r>
      <w:r w:rsidR="00A412A5">
        <w:rPr>
          <w:rFonts w:ascii="Arial" w:hAnsi="Arial" w:cs="Arial"/>
          <w:color w:val="auto"/>
          <w:sz w:val="20"/>
        </w:rPr>
        <w:t>30</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A412A5" w:rsidP="00E7752F">
      <w:pPr>
        <w:pStyle w:val="Tekstpodstawowywcity"/>
        <w:spacing w:line="360" w:lineRule="auto"/>
        <w:ind w:left="0"/>
        <w:rPr>
          <w:rFonts w:ascii="Arial" w:hAnsi="Arial" w:cs="Arial"/>
          <w:color w:val="auto"/>
          <w:sz w:val="20"/>
        </w:rPr>
      </w:pPr>
      <w:r>
        <w:rPr>
          <w:rFonts w:ascii="Arial" w:hAnsi="Arial" w:cs="Arial"/>
          <w:color w:val="auto"/>
          <w:sz w:val="20"/>
        </w:rPr>
        <w:t>Przeworsk, 2020</w:t>
      </w:r>
      <w:r w:rsidR="000841D8">
        <w:rPr>
          <w:rFonts w:ascii="Arial" w:hAnsi="Arial" w:cs="Arial"/>
          <w:color w:val="auto"/>
          <w:sz w:val="20"/>
        </w:rPr>
        <w:t>-04</w:t>
      </w:r>
      <w:r w:rsidR="00DC4126">
        <w:rPr>
          <w:rFonts w:ascii="Arial" w:hAnsi="Arial" w:cs="Arial"/>
          <w:color w:val="auto"/>
          <w:sz w:val="20"/>
        </w:rPr>
        <w:t>-</w:t>
      </w:r>
      <w:r>
        <w:rPr>
          <w:rFonts w:ascii="Arial" w:hAnsi="Arial" w:cs="Arial"/>
          <w:color w:val="auto"/>
          <w:sz w:val="20"/>
        </w:rPr>
        <w:t>30</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A412A5">
        <w:rPr>
          <w:rFonts w:ascii="Arial" w:hAnsi="Arial" w:cs="Arial"/>
          <w:color w:val="auto"/>
          <w:sz w:val="20"/>
        </w:rPr>
        <w:t>2020</w:t>
      </w:r>
      <w:r w:rsidR="000841D8">
        <w:rPr>
          <w:rFonts w:ascii="Arial" w:hAnsi="Arial" w:cs="Arial"/>
          <w:color w:val="auto"/>
          <w:sz w:val="20"/>
        </w:rPr>
        <w:t>-04</w:t>
      </w:r>
      <w:r w:rsidR="00DC4126">
        <w:rPr>
          <w:rFonts w:ascii="Arial" w:hAnsi="Arial" w:cs="Arial"/>
          <w:color w:val="auto"/>
          <w:sz w:val="20"/>
        </w:rPr>
        <w:t>-</w:t>
      </w:r>
      <w:r w:rsidR="00A412A5">
        <w:rPr>
          <w:rFonts w:ascii="Arial" w:hAnsi="Arial" w:cs="Arial"/>
          <w:color w:val="auto"/>
          <w:sz w:val="20"/>
        </w:rPr>
        <w:t>30</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F52BC2">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2474F9" w:rsidRPr="002474F9">
        <w:rPr>
          <w:b/>
        </w:rPr>
        <w:t>dostawa materiałów szewnych, siatek chirurgicznych i innych wyrobów medycznych</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4A6C74">
      <w:pPr>
        <w:spacing w:after="0"/>
        <w:ind w:left="709" w:right="567"/>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w:t>
      </w:r>
      <w:r w:rsidRPr="003A1980">
        <w:lastRenderedPageBreak/>
        <w:t>oferty mógł ocenić spełnienie 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2D11FA">
      <w:pPr>
        <w:spacing w:after="0"/>
        <w:ind w:left="709" w:right="567" w:hanging="709"/>
        <w:jc w:val="both"/>
      </w:pPr>
      <w:r>
        <w:t>3)      Wyroby medyczne o których mowa w pkt. 1 muszą być</w:t>
      </w:r>
      <w:r w:rsidRPr="00F1737F">
        <w:t xml:space="preserve"> dopu</w:t>
      </w:r>
      <w:r>
        <w:t>szczone do sprzedaży i posiadać</w:t>
      </w:r>
      <w:r w:rsidRPr="00F1737F">
        <w:t xml:space="preserve"> wymogi określone w Ustawie z dnia z dnia 20 maja 2010 r o wy</w:t>
      </w:r>
      <w:r>
        <w:t xml:space="preserve">robach medycznych </w:t>
      </w:r>
      <w:r w:rsidRPr="00F1737F">
        <w:t xml:space="preserve">(świadectwa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0024A1">
      <w:pPr>
        <w:spacing w:after="0"/>
        <w:ind w:left="1843" w:hanging="1843"/>
      </w:pPr>
      <w:r>
        <w:t xml:space="preserve">              </w:t>
      </w:r>
      <w:r w:rsidR="001248C5">
        <w:t xml:space="preserve">Część </w:t>
      </w:r>
      <w:r w:rsidR="002E61F8">
        <w:t>nr 1</w:t>
      </w:r>
      <w:r w:rsidR="00D011B5">
        <w:t xml:space="preserve">: </w:t>
      </w:r>
      <w:r w:rsidR="00EC1262">
        <w:t xml:space="preserve">  </w:t>
      </w:r>
      <w:r w:rsidR="000E1801">
        <w:t>S</w:t>
      </w:r>
      <w:r w:rsidR="000E1801" w:rsidRPr="000E1801">
        <w:t>yntetyczny  szew  niewchłanialny  monofilamentowy poliamidowy niepowlekany z igłą</w:t>
      </w:r>
    </w:p>
    <w:p w:rsidR="00D011B5" w:rsidRDefault="002E61F8" w:rsidP="000024A1">
      <w:pPr>
        <w:spacing w:after="0"/>
        <w:ind w:left="1843" w:hanging="1843"/>
        <w:jc w:val="both"/>
      </w:pPr>
      <w:r>
        <w:t xml:space="preserve">              Część nr 2</w:t>
      </w:r>
      <w:r w:rsidR="000E1801">
        <w:t>: S</w:t>
      </w:r>
      <w:r w:rsidR="000E1801" w:rsidRPr="000E1801">
        <w:t>yntetyczny szew niewchłanialny, pleciony (rdzeń opleciony kilkoma spistymi splotami) poliestrowy, powlekany z igłą i bez igły</w:t>
      </w:r>
    </w:p>
    <w:p w:rsidR="00B91DE2" w:rsidRPr="00FB0812" w:rsidRDefault="008946FC" w:rsidP="000024A1">
      <w:pPr>
        <w:spacing w:after="0"/>
        <w:ind w:left="1843" w:hanging="1134"/>
        <w:jc w:val="both"/>
      </w:pPr>
      <w:r w:rsidRPr="00FB0812">
        <w:t xml:space="preserve">Część nr </w:t>
      </w:r>
      <w:r w:rsidR="00A87949" w:rsidRPr="00FB0812">
        <w:t xml:space="preserve">3: </w:t>
      </w:r>
      <w:r w:rsidR="000E1801">
        <w:t>S</w:t>
      </w:r>
      <w:r w:rsidR="000E1801" w:rsidRPr="000E1801">
        <w:t>yntetyczny szew wchłanialny, pleciony ,powlekany z kopolimeru glikolidu i I-laktydu o okr. wchłaniania 56-70 dni, i zdolności podtrzymania tkankowego 75% po 14-dniach, 0% po 35-dniach z igłą i bez igły</w:t>
      </w:r>
    </w:p>
    <w:p w:rsidR="00B33B37" w:rsidRDefault="00B33B37" w:rsidP="000024A1">
      <w:pPr>
        <w:spacing w:after="0"/>
        <w:ind w:left="1843" w:hanging="1843"/>
      </w:pPr>
      <w:r>
        <w:t xml:space="preserve">              </w:t>
      </w:r>
      <w:r w:rsidR="000024A1">
        <w:t xml:space="preserve"> </w:t>
      </w:r>
      <w:r>
        <w:t xml:space="preserve">Część nr 4:   </w:t>
      </w:r>
      <w:r w:rsidR="000E1801">
        <w:t>S</w:t>
      </w:r>
      <w:r w:rsidR="000E1801" w:rsidRPr="000E1801">
        <w:t>yntetyczny  szew  niewchłanialny  monofilamentowy wykonany z  polipropylenu i polietylenu z igłą</w:t>
      </w:r>
    </w:p>
    <w:p w:rsidR="00B33B37" w:rsidRDefault="00B33B37" w:rsidP="000024A1">
      <w:pPr>
        <w:spacing w:after="0"/>
        <w:jc w:val="both"/>
      </w:pPr>
      <w:r>
        <w:t xml:space="preserve">              Część nr 5:   </w:t>
      </w:r>
      <w:r w:rsidR="000024A1">
        <w:t xml:space="preserve"> </w:t>
      </w:r>
      <w:r w:rsidR="000E1801" w:rsidRPr="000E1801">
        <w:t>Syntetyczne szwy monofilamentowe wchłanialne z igłą</w:t>
      </w:r>
    </w:p>
    <w:p w:rsidR="00B33B37" w:rsidRDefault="00B33B37" w:rsidP="000024A1">
      <w:pPr>
        <w:spacing w:after="0"/>
        <w:ind w:firstLine="709"/>
        <w:jc w:val="both"/>
      </w:pPr>
      <w:r>
        <w:t xml:space="preserve">Część nr 6:   </w:t>
      </w:r>
      <w:r w:rsidR="000E1801">
        <w:t xml:space="preserve"> </w:t>
      </w:r>
      <w:r w:rsidR="000E1801" w:rsidRPr="000E1801">
        <w:t>Wosk kostny + szwy specjalistyczne</w:t>
      </w:r>
    </w:p>
    <w:p w:rsidR="00B33B37" w:rsidRDefault="00597436" w:rsidP="000024A1">
      <w:pPr>
        <w:spacing w:after="0"/>
        <w:ind w:left="1843" w:hanging="1134"/>
      </w:pPr>
      <w:r>
        <w:t xml:space="preserve">Część nr </w:t>
      </w:r>
      <w:r w:rsidR="00B33B37">
        <w:t>7</w:t>
      </w:r>
      <w:r>
        <w:t xml:space="preserve">:    </w:t>
      </w:r>
      <w:r w:rsidR="000E1801" w:rsidRPr="000E1801">
        <w:t>Siatka chirurgiczna polipropylenowa , niewchłanialna, sterylna, biozgodna, pakowana na płasko w podwójny rękaw do leczenia przepuklin</w:t>
      </w:r>
    </w:p>
    <w:p w:rsidR="00DC252A" w:rsidRDefault="00DC252A" w:rsidP="000024A1">
      <w:pPr>
        <w:spacing w:after="0"/>
        <w:ind w:firstLine="709"/>
        <w:jc w:val="both"/>
      </w:pPr>
      <w:r>
        <w:t>Część nr 8</w:t>
      </w:r>
      <w:r w:rsidRPr="00DC252A">
        <w:t xml:space="preserve">:   </w:t>
      </w:r>
      <w:r w:rsidR="000E1801">
        <w:t xml:space="preserve"> </w:t>
      </w:r>
      <w:r w:rsidR="000E1801" w:rsidRPr="000E1801">
        <w:t>Stapler skórny, przyrząd do usuwania zszywek</w:t>
      </w:r>
    </w:p>
    <w:p w:rsidR="00146B0B" w:rsidRDefault="00146B0B" w:rsidP="000024A1">
      <w:pPr>
        <w:spacing w:after="0"/>
        <w:ind w:firstLine="709"/>
        <w:jc w:val="both"/>
      </w:pPr>
      <w:r>
        <w:t xml:space="preserve">Część nr 9:   </w:t>
      </w:r>
      <w:r w:rsidR="000E1801">
        <w:t xml:space="preserve"> </w:t>
      </w:r>
      <w:r w:rsidR="000E1801" w:rsidRPr="000E1801">
        <w:t>Taśmy podcewkowe</w:t>
      </w:r>
    </w:p>
    <w:p w:rsidR="00146B0B" w:rsidRDefault="003157CA" w:rsidP="000024A1">
      <w:pPr>
        <w:spacing w:after="0"/>
        <w:ind w:firstLine="709"/>
        <w:jc w:val="both"/>
      </w:pPr>
      <w:r>
        <w:t xml:space="preserve">Część nr 10:  </w:t>
      </w:r>
      <w:r w:rsidR="000E1801" w:rsidRPr="000E1801">
        <w:t>Folia chirurgiczna</w:t>
      </w:r>
    </w:p>
    <w:p w:rsidR="000024A1" w:rsidRPr="00865281" w:rsidRDefault="000024A1" w:rsidP="000024A1">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9B15F5">
        <w:t>Apteka</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Pr="00BA78CF">
        <w:t>33 14 11 00-1</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8D6A4C" w:rsidRPr="008D6A4C">
        <w:rPr>
          <w:b/>
        </w:rPr>
        <w:t>12 miesięcy od dnia podpisania umowy</w:t>
      </w:r>
    </w:p>
    <w:p w:rsidR="006976CA" w:rsidRDefault="006976CA"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976CA" w:rsidRPr="00AC1081" w:rsidTr="00AF61D4">
        <w:tc>
          <w:tcPr>
            <w:tcW w:w="9073" w:type="dxa"/>
            <w:shd w:val="clear" w:color="auto" w:fill="E7E6E6"/>
          </w:tcPr>
          <w:p w:rsidR="006976CA" w:rsidRPr="00493066" w:rsidRDefault="006976CA" w:rsidP="006976CA">
            <w:pPr>
              <w:spacing w:after="0"/>
              <w:jc w:val="both"/>
              <w:rPr>
                <w:b/>
              </w:rPr>
            </w:pPr>
            <w:r w:rsidRPr="007671D4">
              <w:rPr>
                <w:b/>
              </w:rPr>
              <w:t>5. INFORMACJE O PRZEWIDYWANYCH ZAMÓWIENIACH UZUPEŁNIAJĄCYCH,  ZMIANACH UMOWY.</w:t>
            </w:r>
          </w:p>
        </w:tc>
      </w:tr>
    </w:tbl>
    <w:p w:rsidR="006976CA" w:rsidRDefault="006976CA" w:rsidP="006976CA">
      <w:pPr>
        <w:jc w:val="both"/>
      </w:pPr>
    </w:p>
    <w:p w:rsidR="006976CA" w:rsidRPr="00B84C5F" w:rsidRDefault="006976CA" w:rsidP="006976CA">
      <w:pPr>
        <w:jc w:val="both"/>
      </w:pPr>
      <w:r w:rsidRPr="00B84C5F">
        <w:t>5.1.   Zamawiający nie przewiduje możliwości udzielenia zamówień, o których mowa w art. 67 ust. 1 pkt 7 PZP</w:t>
      </w:r>
    </w:p>
    <w:p w:rsidR="001945EB" w:rsidRDefault="006976CA" w:rsidP="006976CA">
      <w:pPr>
        <w:spacing w:after="0"/>
        <w:jc w:val="both"/>
      </w:pPr>
      <w:r w:rsidRPr="00B84C5F">
        <w:lastRenderedPageBreak/>
        <w:t>5.2.   Zamawiający przewid</w:t>
      </w:r>
      <w:bookmarkStart w:id="0" w:name="_GoBack"/>
      <w:bookmarkEnd w:id="0"/>
      <w:r w:rsidRPr="00B84C5F">
        <w:t>uje możliwość udzielenia zamówień zgodnie z art. 144 ust 1 pkt.6 PZP</w:t>
      </w:r>
    </w:p>
    <w:p w:rsidR="006976CA" w:rsidRPr="00AC1081" w:rsidRDefault="006976CA"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 xml:space="preserve">potwierdzające, że </w:t>
      </w:r>
      <w:r>
        <w:lastRenderedPageBreak/>
        <w:t>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A4910">
        <w:t xml:space="preserve"> o udzielenie zamówienia, </w:t>
      </w:r>
      <w:r w:rsidR="00E25D59">
        <w:t>należy złożyć w </w:t>
      </w:r>
      <w:r w:rsidR="00AA4910">
        <w:t>oryginale lub</w:t>
      </w:r>
      <w:r w:rsidR="00AC1081" w:rsidRPr="00AC1081">
        <w:t xml:space="preserve"> kopii poświadczonej za zgodność z oryginał</w:t>
      </w:r>
      <w:r w:rsidR="00E25D59">
        <w:t>em. Poświadczenia za zgodność z </w:t>
      </w:r>
      <w:r w:rsidR="00AC1081" w:rsidRPr="00AC1081">
        <w:t xml:space="preserve">oryginałem dokonuje odpowiednio wykonawca, podmiot, na którego zdolnościach lub sytuacji polega wykonawca albo </w:t>
      </w:r>
      <w:r w:rsidR="00AC1081" w:rsidRPr="00AC1081">
        <w:lastRenderedPageBreak/>
        <w:t>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t xml:space="preserve">              a</w:t>
      </w:r>
      <w:r w:rsidRPr="00CB5378">
        <w:t>) dokumentów że oferowane przez Wykonawcę wyrob</w:t>
      </w:r>
      <w:r>
        <w:t>y są dopuszczone do sprzedaży i </w:t>
      </w:r>
      <w:r w:rsidRPr="00CB5378">
        <w:t>posiadają wymogi określone w Ustawie z dnia z dnia 20 maja 2010 r o wyrobach medycznych</w:t>
      </w:r>
      <w:r w:rsidR="000E7183">
        <w:t xml:space="preserve"> </w:t>
      </w:r>
      <w:r w:rsidRPr="00CB5378">
        <w:t>(świadectwa dopuszczenia do obrotu, deklaracja zgodności, dokumenty informujące o oznakowaniu produktów znakiem CE). Dokumenty (kompletne) w formie oryginału lub kopii poświadczonych „za zgodność z oryginałem”</w:t>
      </w:r>
    </w:p>
    <w:p w:rsidR="00EB0D89" w:rsidRDefault="00CB5378" w:rsidP="00EB0D89">
      <w:pPr>
        <w:spacing w:after="0"/>
        <w:ind w:left="709"/>
        <w:jc w:val="both"/>
      </w:pPr>
      <w:r>
        <w:t>b</w:t>
      </w:r>
      <w:r w:rsidR="0000236A">
        <w:t xml:space="preserve">) </w:t>
      </w:r>
      <w:r w:rsidR="002762AE">
        <w:t>materiałów informacyjnych</w:t>
      </w:r>
      <w:r w:rsidR="002762AE" w:rsidRPr="002762AE">
        <w:t xml:space="preserve"> (opisy, strony katalogowe</w:t>
      </w:r>
      <w:r w:rsidR="00CA7207">
        <w:t>, instrukcje użytkowania w  j. polskim</w:t>
      </w:r>
      <w:r w:rsidR="002762AE" w:rsidRPr="002762AE">
        <w:t>) oferowanego prze</w:t>
      </w:r>
      <w:r w:rsidR="002762AE">
        <w:t>dmiotu zamówienia, dotyczy części</w:t>
      </w:r>
      <w:r w:rsidR="000E7183">
        <w:t xml:space="preserve"> od nr 6 do nr 10</w:t>
      </w:r>
      <w:r w:rsidR="0000236A">
        <w:t xml:space="preserve"> </w:t>
      </w:r>
      <w:r w:rsidR="002762AE" w:rsidRPr="002762AE">
        <w:t>– w j. polskim; potwierdzające spełnienie wymagań określonych 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2762AE" w:rsidRPr="002762AE">
        <w:t xml:space="preserve"> nr. 6 poz. 2).</w:t>
      </w:r>
    </w:p>
    <w:p w:rsidR="00EB0D89" w:rsidRPr="00944694" w:rsidRDefault="00CB5378" w:rsidP="00EB0D89">
      <w:pPr>
        <w:spacing w:after="0"/>
        <w:ind w:left="709"/>
        <w:jc w:val="both"/>
      </w:pPr>
      <w:r>
        <w:t>c</w:t>
      </w:r>
      <w:r w:rsidR="00EB0D89">
        <w:t xml:space="preserve">) </w:t>
      </w:r>
      <w:r w:rsidR="00EB0D89" w:rsidRPr="00944694">
        <w:t xml:space="preserve">próbek </w:t>
      </w:r>
      <w:r w:rsidR="00C66D3E" w:rsidRPr="00C66D3E">
        <w:t xml:space="preserve">w </w:t>
      </w:r>
      <w:r w:rsidR="00C66D3E">
        <w:t>częściach</w:t>
      </w:r>
      <w:r w:rsidR="000E7183">
        <w:t xml:space="preserve"> od nr. 6 do nr. 10</w:t>
      </w:r>
      <w:r w:rsidR="00C66D3E" w:rsidRPr="00C66D3E">
        <w:t xml:space="preserve"> - w ilo</w:t>
      </w:r>
      <w:r w:rsidR="00C66D3E" w:rsidRPr="00C66D3E">
        <w:rPr>
          <w:rFonts w:hint="cs"/>
        </w:rPr>
        <w:t>ś</w:t>
      </w:r>
      <w:r w:rsidR="00C66D3E" w:rsidRPr="00C66D3E">
        <w:t xml:space="preserve">ci 1 sztuki </w:t>
      </w:r>
      <w:r w:rsidR="00EB0D89" w:rsidRPr="00944694">
        <w:t>poszczególnych asortymentów wyszczególnione w za</w:t>
      </w:r>
      <w:r w:rsidR="00EB0D89" w:rsidRPr="00944694">
        <w:rPr>
          <w:rFonts w:hint="cs"/>
        </w:rPr>
        <w:t>łą</w:t>
      </w:r>
      <w:r w:rsidR="00EB0D89" w:rsidRPr="00944694">
        <w:t>czniku nr. 2 formularz cenowy. Próbki nie podlegaj</w:t>
      </w:r>
      <w:r w:rsidR="00EB0D89" w:rsidRPr="00944694">
        <w:rPr>
          <w:rFonts w:hint="cs"/>
        </w:rPr>
        <w:t>ą</w:t>
      </w:r>
      <w:r w:rsidR="00EB0D89" w:rsidRPr="00944694">
        <w:t xml:space="preserve"> zwrotowi, ich warto</w:t>
      </w:r>
      <w:r w:rsidR="00EB0D89" w:rsidRPr="00944694">
        <w:rPr>
          <w:rFonts w:hint="cs"/>
        </w:rPr>
        <w:t>ść</w:t>
      </w:r>
      <w:r w:rsidR="00EB0D89" w:rsidRPr="00944694">
        <w:t xml:space="preserve"> Wykonawca skalkuluje w cen</w:t>
      </w:r>
      <w:r w:rsidR="00EB0D89" w:rsidRPr="00944694">
        <w:rPr>
          <w:rFonts w:hint="cs"/>
        </w:rPr>
        <w:t>ę</w:t>
      </w:r>
      <w:r w:rsidR="00EB0D89" w:rsidRPr="00944694">
        <w:t xml:space="preserve"> oferty. - na opakowaniach nale</w:t>
      </w:r>
      <w:r w:rsidR="00EB0D89" w:rsidRPr="00944694">
        <w:rPr>
          <w:rFonts w:hint="cs"/>
        </w:rPr>
        <w:t>ż</w:t>
      </w:r>
      <w:r w:rsidR="00EB0D89" w:rsidRPr="00944694">
        <w:t>y czytelnie oznakowa</w:t>
      </w:r>
      <w:r w:rsidR="00EB0D89" w:rsidRPr="00944694">
        <w:rPr>
          <w:rFonts w:hint="cs"/>
        </w:rPr>
        <w:t>ć</w:t>
      </w:r>
      <w:r w:rsidR="00EB0D89" w:rsidRPr="00944694">
        <w:t xml:space="preserve"> ka</w:t>
      </w:r>
      <w:r w:rsidR="00EB0D89" w:rsidRPr="00944694">
        <w:rPr>
          <w:rFonts w:hint="cs"/>
        </w:rPr>
        <w:t>ż</w:t>
      </w:r>
      <w:r w:rsidR="00EB0D89" w:rsidRPr="00944694">
        <w:t>d</w:t>
      </w:r>
      <w:r w:rsidR="00EB0D89" w:rsidRPr="00944694">
        <w:rPr>
          <w:rFonts w:hint="cs"/>
        </w:rPr>
        <w:t>ą</w:t>
      </w:r>
      <w:r w:rsidR="00EB0D89" w:rsidRPr="00944694">
        <w:t xml:space="preserve"> oferowan</w:t>
      </w:r>
      <w:r w:rsidR="00EB0D89" w:rsidRPr="00944694">
        <w:rPr>
          <w:rFonts w:hint="cs"/>
        </w:rPr>
        <w:t>ą</w:t>
      </w:r>
      <w:r w:rsidR="00EB0D89" w:rsidRPr="00944694">
        <w:t xml:space="preserve"> pozycj</w:t>
      </w:r>
      <w:r w:rsidR="00EB0D89" w:rsidRPr="00944694">
        <w:rPr>
          <w:rFonts w:hint="cs"/>
        </w:rPr>
        <w:t>ę</w:t>
      </w:r>
      <w:r w:rsidR="00EB0D89" w:rsidRPr="00944694">
        <w:t>,</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E1417A" w:rsidRPr="00E1417A">
        <w:rPr>
          <w:rFonts w:ascii="Calibri" w:hAnsi="Calibri"/>
        </w:rPr>
        <w:t xml:space="preserve">Alicja Borst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147B9F">
        <w:t xml:space="preserve"> w rozumieniu ustawy z </w:t>
      </w:r>
      <w:r w:rsidRPr="00AC1081">
        <w:t xml:space="preserve">dnia 18 lipca 2002 r. o świadczeniu usług drogą elektroniczną </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lastRenderedPageBreak/>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lastRenderedPageBreak/>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72587C" w:rsidRDefault="009D4CF0" w:rsidP="0072587C">
      <w:pPr>
        <w:ind w:left="993" w:hanging="283"/>
        <w:jc w:val="both"/>
      </w:pPr>
      <w:r>
        <w:t xml:space="preserve">5) </w:t>
      </w:r>
      <w:r w:rsidR="0072587C" w:rsidRPr="0072587C">
        <w:t>Bezp</w:t>
      </w:r>
      <w:r w:rsidR="0072587C" w:rsidRPr="0072587C">
        <w:rPr>
          <w:rFonts w:hint="cs"/>
        </w:rPr>
        <w:t>ł</w:t>
      </w:r>
      <w:r w:rsidR="0072587C">
        <w:t>atne próbki w częściach</w:t>
      </w:r>
      <w:r w:rsidR="0072587C" w:rsidRPr="0072587C">
        <w:t xml:space="preserve"> od nr. 1 do nr. 5 - w ilo</w:t>
      </w:r>
      <w:r w:rsidR="0072587C" w:rsidRPr="0072587C">
        <w:rPr>
          <w:rFonts w:hint="cs"/>
        </w:rPr>
        <w:t>ś</w:t>
      </w:r>
      <w:r w:rsidR="0072587C" w:rsidRPr="0072587C">
        <w:t>ci 2 saszetek, do ka</w:t>
      </w:r>
      <w:r w:rsidR="0072587C" w:rsidRPr="0072587C">
        <w:rPr>
          <w:rFonts w:hint="cs"/>
        </w:rPr>
        <w:t>ż</w:t>
      </w:r>
      <w:r w:rsidR="0072587C" w:rsidRPr="0072587C">
        <w:t>dej pozycji z poszczególnych asortymentów</w:t>
      </w:r>
      <w:r w:rsidR="009D77CD">
        <w:t xml:space="preserve"> </w:t>
      </w:r>
      <w:r w:rsidR="009D77CD" w:rsidRPr="009D77CD">
        <w:t>ich warto</w:t>
      </w:r>
      <w:r w:rsidR="009D77CD" w:rsidRPr="009D77CD">
        <w:rPr>
          <w:rFonts w:hint="cs"/>
        </w:rPr>
        <w:t>ść</w:t>
      </w:r>
      <w:r w:rsidR="009D77CD" w:rsidRPr="009D77CD">
        <w:t xml:space="preserve"> Wykonawca skalkuluje w cen</w:t>
      </w:r>
      <w:r w:rsidR="009D77CD" w:rsidRPr="009D77CD">
        <w:rPr>
          <w:rFonts w:hint="cs"/>
        </w:rPr>
        <w:t>ę</w:t>
      </w:r>
      <w:r w:rsidR="009D77CD" w:rsidRPr="009D77CD">
        <w:t xml:space="preserve"> oferty</w:t>
      </w:r>
      <w:r w:rsidR="0072587C" w:rsidRPr="0072587C">
        <w:t>. Na opakowaniach nale</w:t>
      </w:r>
      <w:r w:rsidR="0072587C" w:rsidRPr="0072587C">
        <w:rPr>
          <w:rFonts w:hint="cs"/>
        </w:rPr>
        <w:t>ż</w:t>
      </w:r>
      <w:r w:rsidR="0072587C" w:rsidRPr="0072587C">
        <w:t>y opisa</w:t>
      </w:r>
      <w:r w:rsidR="0072587C" w:rsidRPr="0072587C">
        <w:rPr>
          <w:rFonts w:hint="cs"/>
        </w:rPr>
        <w:t>ć</w:t>
      </w:r>
      <w:r w:rsidR="0072587C">
        <w:t xml:space="preserve"> nr. części</w:t>
      </w:r>
      <w:r w:rsidR="0072587C" w:rsidRPr="0072587C">
        <w:t xml:space="preserve"> i pozycj</w:t>
      </w:r>
      <w:r w:rsidR="0072587C" w:rsidRPr="0072587C">
        <w:rPr>
          <w:rFonts w:hint="cs"/>
        </w:rPr>
        <w:t>ę</w:t>
      </w:r>
      <w:r w:rsidR="0072587C">
        <w:t xml:space="preserve">. </w:t>
      </w:r>
      <w:r w:rsidR="0072587C" w:rsidRPr="0072587C">
        <w:t>Próbki, nie podlegaj</w:t>
      </w:r>
      <w:r w:rsidR="0072587C" w:rsidRPr="0072587C">
        <w:rPr>
          <w:rFonts w:hint="cs"/>
        </w:rPr>
        <w:t>ą</w:t>
      </w:r>
      <w:r w:rsidR="0072587C" w:rsidRPr="0072587C">
        <w:t xml:space="preserve"> uzupe</w:t>
      </w:r>
      <w:r w:rsidR="0072587C" w:rsidRPr="0072587C">
        <w:rPr>
          <w:rFonts w:hint="cs"/>
        </w:rPr>
        <w:t>ł</w:t>
      </w:r>
      <w:r w:rsidR="0072587C" w:rsidRPr="0072587C">
        <w:t>nieniu, zostan</w:t>
      </w:r>
      <w:r w:rsidR="0072587C" w:rsidRPr="0072587C">
        <w:rPr>
          <w:rFonts w:hint="cs"/>
        </w:rPr>
        <w:t>ą</w:t>
      </w:r>
      <w:r w:rsidR="0072587C" w:rsidRPr="0072587C">
        <w:t xml:space="preserve"> wykorzystane w praktyce podczas zabiegów do oceny jako</w:t>
      </w:r>
      <w:r w:rsidR="0072587C" w:rsidRPr="0072587C">
        <w:rPr>
          <w:rFonts w:hint="cs"/>
        </w:rPr>
        <w:t>ś</w:t>
      </w:r>
      <w:r w:rsidR="0072587C" w:rsidRPr="0072587C">
        <w:t>ciowej w zwi</w:t>
      </w:r>
      <w:r w:rsidR="0072587C" w:rsidRPr="0072587C">
        <w:rPr>
          <w:rFonts w:hint="cs"/>
        </w:rPr>
        <w:t>ą</w:t>
      </w:r>
      <w:r>
        <w:t>zku z </w:t>
      </w:r>
      <w:r w:rsidR="0072587C" w:rsidRPr="0072587C">
        <w:t>czym nie podlegaj</w:t>
      </w:r>
      <w:r w:rsidR="0072587C" w:rsidRPr="0072587C">
        <w:rPr>
          <w:rFonts w:hint="cs"/>
        </w:rPr>
        <w:t>ą</w:t>
      </w:r>
      <w:r w:rsidR="0072587C" w:rsidRPr="0072587C">
        <w:t xml:space="preserve"> zwrotowi Wykonawcy po rozstrzygni</w:t>
      </w:r>
      <w:r w:rsidR="0072587C" w:rsidRPr="0072587C">
        <w:rPr>
          <w:rFonts w:hint="cs"/>
        </w:rPr>
        <w:t>ę</w:t>
      </w:r>
      <w:r w:rsidR="0072587C" w:rsidRPr="0072587C">
        <w:t>ciu procedury.</w:t>
      </w:r>
    </w:p>
    <w:p w:rsidR="0072587C" w:rsidRPr="00AC1081" w:rsidRDefault="0072587C" w:rsidP="0072587C">
      <w:pPr>
        <w:ind w:left="993" w:hanging="283"/>
        <w:jc w:val="both"/>
      </w:pPr>
      <w:r>
        <w:t xml:space="preserve">6)  </w:t>
      </w:r>
      <w:r w:rsidRPr="0072587C">
        <w:t>Materia</w:t>
      </w:r>
      <w:r w:rsidRPr="0072587C">
        <w:rPr>
          <w:rFonts w:hint="cs"/>
        </w:rPr>
        <w:t>ł</w:t>
      </w:r>
      <w:r w:rsidRPr="0072587C">
        <w:t>y informacyjne (opisy, strony katalogowe</w:t>
      </w:r>
      <w:r w:rsidR="000D4EC7">
        <w:t>, instrukcje</w:t>
      </w:r>
      <w:r w:rsidR="000D4EC7" w:rsidRPr="000D4EC7">
        <w:t xml:space="preserve"> użytkowania w  j.</w:t>
      </w:r>
      <w:r w:rsidR="000D4EC7">
        <w:t xml:space="preserve"> </w:t>
      </w:r>
      <w:r w:rsidR="000D4EC7" w:rsidRPr="000D4EC7">
        <w:t>polskim</w:t>
      </w:r>
      <w:r w:rsidRPr="0072587C">
        <w:t xml:space="preserve">) oferowanego przedmiotu zamówienia, </w:t>
      </w:r>
      <w:r>
        <w:t xml:space="preserve">dotyczy części od nr 1 do nr 5 </w:t>
      </w:r>
      <w:r w:rsidRPr="0072587C">
        <w:t>– w j. polskim; potwierdzaj</w:t>
      </w:r>
      <w:r w:rsidRPr="0072587C">
        <w:rPr>
          <w:rFonts w:hint="cs"/>
        </w:rPr>
        <w:t>ą</w:t>
      </w:r>
      <w:r w:rsidRPr="0072587C">
        <w:t>ce spe</w:t>
      </w:r>
      <w:r w:rsidRPr="0072587C">
        <w:rPr>
          <w:rFonts w:hint="cs"/>
        </w:rPr>
        <w:t>ł</w:t>
      </w:r>
      <w:r w:rsidRPr="0072587C">
        <w:t>nienie wymaga</w:t>
      </w:r>
      <w:r w:rsidRPr="0072587C">
        <w:rPr>
          <w:rFonts w:hint="cs"/>
        </w:rPr>
        <w:t>ń</w:t>
      </w:r>
      <w:r w:rsidRPr="0072587C">
        <w:t xml:space="preserve"> okre</w:t>
      </w:r>
      <w:r w:rsidRPr="0072587C">
        <w:rPr>
          <w:rFonts w:hint="cs"/>
        </w:rPr>
        <w:t>ś</w:t>
      </w:r>
      <w:r w:rsidRPr="0072587C">
        <w:t>lonych przez Zamawiaj</w:t>
      </w:r>
      <w:r w:rsidRPr="0072587C">
        <w:rPr>
          <w:rFonts w:hint="cs"/>
        </w:rPr>
        <w:t>ą</w:t>
      </w:r>
      <w:r w:rsidRPr="0072587C">
        <w:t>cego w formularzach cenowych - na stronach katalogowych, opisach nale</w:t>
      </w:r>
      <w:r w:rsidRPr="0072587C">
        <w:rPr>
          <w:rFonts w:hint="cs"/>
        </w:rPr>
        <w:t>ż</w:t>
      </w:r>
      <w:r w:rsidRPr="0072587C">
        <w:t>y czytelnie oznakowa</w:t>
      </w:r>
      <w:r w:rsidRPr="0072587C">
        <w:rPr>
          <w:rFonts w:hint="cs"/>
        </w:rPr>
        <w:t>ć</w:t>
      </w:r>
      <w:r w:rsidRPr="0072587C">
        <w:t xml:space="preserve"> ka</w:t>
      </w:r>
      <w:r w:rsidRPr="0072587C">
        <w:rPr>
          <w:rFonts w:hint="cs"/>
        </w:rPr>
        <w:t>ż</w:t>
      </w:r>
      <w:r w:rsidRPr="0072587C">
        <w:t>d</w:t>
      </w:r>
      <w:r w:rsidRPr="0072587C">
        <w:rPr>
          <w:rFonts w:hint="cs"/>
        </w:rPr>
        <w:t>ą</w:t>
      </w:r>
      <w:r w:rsidRPr="0072587C">
        <w:t xml:space="preserve"> oferowan</w:t>
      </w:r>
      <w:r w:rsidRPr="0072587C">
        <w:rPr>
          <w:rFonts w:hint="cs"/>
        </w:rPr>
        <w:t>ą</w:t>
      </w:r>
      <w:r w:rsidRPr="0072587C">
        <w:t xml:space="preserve"> pozycj</w:t>
      </w:r>
      <w:r w:rsidRPr="0072587C">
        <w:rPr>
          <w:rFonts w:hint="cs"/>
        </w:rPr>
        <w:t>ę</w:t>
      </w:r>
      <w:r>
        <w:t>, (np. dotyczy części</w:t>
      </w:r>
      <w:r w:rsidRPr="0072587C">
        <w:t xml:space="preserve"> nr. 1 poz. 2).</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62B4E">
              <w:t xml:space="preserve"> </w:t>
            </w:r>
            <w:r w:rsidR="00377A97" w:rsidRPr="00377A97">
              <w:rPr>
                <w:b/>
              </w:rPr>
              <w:t>materiałów szewnych, siatek chirurgicznych i innych wyrobów medycznych</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4640E7"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w:t>
      </w:r>
      <w:r w:rsidR="00147B9F">
        <w:t xml:space="preserve">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lastRenderedPageBreak/>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147B9F">
        <w:rPr>
          <w:b/>
        </w:rPr>
        <w:t>08.05.2020</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147B9F">
        <w:rPr>
          <w:b/>
        </w:rPr>
        <w:t>08.05.2020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w:t>
      </w:r>
      <w:r w:rsidR="00B003E1">
        <w:lastRenderedPageBreak/>
        <w:t>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Default="00AC1081" w:rsidP="00E7752F">
      <w:pPr>
        <w:jc w:val="both"/>
      </w:pPr>
    </w:p>
    <w:p w:rsidR="00122A25" w:rsidRPr="00122A25" w:rsidRDefault="00122A25" w:rsidP="00122A25">
      <w:pPr>
        <w:ind w:left="709" w:hanging="709"/>
        <w:jc w:val="both"/>
      </w:pPr>
      <w:r>
        <w:t xml:space="preserve">14.1  </w:t>
      </w:r>
      <w:r w:rsidRPr="00122A25">
        <w:t>Przy wyborze oferty  Zamawiający w</w:t>
      </w:r>
      <w:r>
        <w:t xml:space="preserve"> częściach</w:t>
      </w:r>
      <w:r w:rsidRPr="00122A25">
        <w:rPr>
          <w:b/>
        </w:rPr>
        <w:t xml:space="preserve"> nr. 1, 2, 3, 4, 5</w:t>
      </w:r>
      <w:r w:rsidRPr="00122A25">
        <w:t xml:space="preserve">  będzie się kierował  </w:t>
      </w:r>
      <w:r>
        <w:t xml:space="preserve"> </w:t>
      </w:r>
      <w:r w:rsidRPr="00122A25">
        <w:t>następującymi kryteriami</w:t>
      </w:r>
      <w:r>
        <w:t xml:space="preserve"> oceny ofert</w:t>
      </w:r>
      <w:r w:rsidRPr="00122A25">
        <w:t>:</w:t>
      </w:r>
    </w:p>
    <w:p w:rsidR="00122A25" w:rsidRDefault="00122A25" w:rsidP="00122A25">
      <w:pPr>
        <w:numPr>
          <w:ilvl w:val="0"/>
          <w:numId w:val="3"/>
        </w:numPr>
        <w:tabs>
          <w:tab w:val="clear" w:pos="720"/>
        </w:tabs>
        <w:spacing w:after="0"/>
        <w:ind w:left="709" w:firstLine="0"/>
        <w:jc w:val="both"/>
        <w:rPr>
          <w:b/>
        </w:rPr>
      </w:pPr>
      <w:r w:rsidRPr="00122A25">
        <w:rPr>
          <w:b/>
        </w:rPr>
        <w:t>Cena  -  60 %</w:t>
      </w:r>
    </w:p>
    <w:p w:rsidR="00122A25" w:rsidRDefault="00122A25" w:rsidP="00122A25">
      <w:pPr>
        <w:numPr>
          <w:ilvl w:val="0"/>
          <w:numId w:val="3"/>
        </w:numPr>
        <w:tabs>
          <w:tab w:val="clear" w:pos="720"/>
        </w:tabs>
        <w:spacing w:after="0"/>
        <w:ind w:left="709" w:firstLine="0"/>
        <w:jc w:val="both"/>
        <w:rPr>
          <w:b/>
        </w:rPr>
      </w:pPr>
      <w:r>
        <w:rPr>
          <w:b/>
        </w:rPr>
        <w:t>Termin dostawy – 10%</w:t>
      </w:r>
    </w:p>
    <w:p w:rsidR="00122A25" w:rsidRDefault="00122A25" w:rsidP="00122A25">
      <w:pPr>
        <w:numPr>
          <w:ilvl w:val="0"/>
          <w:numId w:val="3"/>
        </w:numPr>
        <w:tabs>
          <w:tab w:val="clear" w:pos="720"/>
        </w:tabs>
        <w:spacing w:after="0"/>
        <w:ind w:left="709" w:firstLine="0"/>
        <w:jc w:val="both"/>
        <w:rPr>
          <w:b/>
        </w:rPr>
      </w:pPr>
      <w:r w:rsidRPr="00122A25">
        <w:rPr>
          <w:b/>
        </w:rPr>
        <w:t>Jakość  -  30 %</w:t>
      </w:r>
    </w:p>
    <w:p w:rsidR="00122A25" w:rsidRPr="00122A25" w:rsidRDefault="00122A25" w:rsidP="00122A25">
      <w:pPr>
        <w:spacing w:after="0"/>
        <w:ind w:left="709"/>
        <w:jc w:val="both"/>
        <w:rPr>
          <w:b/>
        </w:rPr>
      </w:pPr>
    </w:p>
    <w:p w:rsidR="00122A25" w:rsidRPr="00122A25" w:rsidRDefault="00122A25" w:rsidP="00122A25">
      <w:pPr>
        <w:numPr>
          <w:ilvl w:val="0"/>
          <w:numId w:val="19"/>
        </w:numPr>
        <w:tabs>
          <w:tab w:val="clear" w:pos="643"/>
        </w:tabs>
        <w:ind w:left="993"/>
        <w:jc w:val="both"/>
      </w:pPr>
      <w:r w:rsidRPr="00122A25">
        <w:t>w kryterium cena zostanie</w:t>
      </w:r>
      <w:r>
        <w:t xml:space="preserve"> zastosowany  następujący wzór</w:t>
      </w:r>
      <w:r w:rsidRPr="00122A25">
        <w:t>:</w:t>
      </w:r>
    </w:p>
    <w:p w:rsidR="00122A25" w:rsidRPr="00122A25" w:rsidRDefault="00122A25" w:rsidP="00122A25">
      <w:pPr>
        <w:jc w:val="both"/>
      </w:pPr>
      <w:r>
        <w:t xml:space="preserve">                    </w:t>
      </w:r>
      <w:r w:rsidRPr="00122A25">
        <w:t>cena oferty najkorzystniejszej</w:t>
      </w:r>
    </w:p>
    <w:p w:rsidR="00122A25" w:rsidRPr="00122A25" w:rsidRDefault="004640E7" w:rsidP="00122A25">
      <w:pPr>
        <w:spacing w:after="0"/>
        <w:jc w:val="both"/>
      </w:pPr>
      <w:r>
        <w:pict>
          <v:line id="_x0000_s1035" style="position:absolute;left:0;text-align:left;z-index:251663360" from="41.7pt,3.05pt" to="188.1pt,3.05pt" o:allowincell="f"/>
        </w:pict>
      </w:r>
      <w:r w:rsidR="00122A25" w:rsidRPr="00122A25">
        <w:t xml:space="preserve">            </w:t>
      </w:r>
      <w:r w:rsidR="00122A25">
        <w:t xml:space="preserve">   </w:t>
      </w:r>
      <w:r w:rsidR="00122A25" w:rsidRPr="00122A25">
        <w:t xml:space="preserve">                                       </w:t>
      </w:r>
      <w:r w:rsidR="00122A25">
        <w:t xml:space="preserve">                                    </w:t>
      </w:r>
      <w:r w:rsidR="00122A25" w:rsidRPr="00122A25">
        <w:t xml:space="preserve"> x 100 pkt. x waga</w:t>
      </w:r>
    </w:p>
    <w:p w:rsidR="00122A25" w:rsidRDefault="00122A25" w:rsidP="00122A25">
      <w:pPr>
        <w:spacing w:after="0"/>
        <w:jc w:val="both"/>
      </w:pPr>
      <w:r>
        <w:t xml:space="preserve">                        </w:t>
      </w:r>
      <w:r w:rsidRPr="00122A25">
        <w:t>cena oferty badanej</w:t>
      </w:r>
    </w:p>
    <w:p w:rsidR="00122A25" w:rsidRDefault="00122A25" w:rsidP="00122A25">
      <w:pPr>
        <w:spacing w:after="0"/>
        <w:jc w:val="both"/>
      </w:pPr>
    </w:p>
    <w:p w:rsidR="00122A25" w:rsidRDefault="00122A25" w:rsidP="00122A25">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22A25" w:rsidRDefault="00122A25" w:rsidP="00122A25">
      <w:pPr>
        <w:spacing w:after="0"/>
        <w:ind w:left="709"/>
        <w:jc w:val="both"/>
        <w:rPr>
          <w:bCs/>
        </w:rPr>
      </w:pPr>
      <w:r w:rsidRPr="00F92A10">
        <w:rPr>
          <w:bCs/>
        </w:rPr>
        <w:t>Ocenie w ramach kryterium „Cena” podlegać będzie cena łączna brutto podana w Ofercie  dla danej Części  (załącznik nr 1 do SIWZ).</w:t>
      </w:r>
    </w:p>
    <w:p w:rsidR="00122A25" w:rsidRPr="00122A25" w:rsidRDefault="00122A25" w:rsidP="00122A25">
      <w:pPr>
        <w:jc w:val="both"/>
        <w:rPr>
          <w:bCs/>
          <w:i/>
        </w:rPr>
      </w:pPr>
    </w:p>
    <w:p w:rsidR="00122A25" w:rsidRDefault="00122A25" w:rsidP="00122A25">
      <w:pPr>
        <w:numPr>
          <w:ilvl w:val="0"/>
          <w:numId w:val="19"/>
        </w:numPr>
        <w:tabs>
          <w:tab w:val="clear" w:pos="643"/>
        </w:tabs>
        <w:ind w:firstLine="66"/>
        <w:jc w:val="both"/>
        <w:rPr>
          <w:bCs/>
          <w:i/>
        </w:rPr>
      </w:pPr>
      <w:r w:rsidRPr="00122A25">
        <w:rPr>
          <w:bCs/>
          <w:i/>
        </w:rPr>
        <w:t>w kryterium termin dostawy  zostanie zastosowany</w:t>
      </w:r>
      <w:r>
        <w:rPr>
          <w:bCs/>
          <w:i/>
        </w:rPr>
        <w:t xml:space="preserve">  następujący wzór</w:t>
      </w:r>
      <w:r w:rsidRPr="00122A25">
        <w:rPr>
          <w:bCs/>
          <w:i/>
        </w:rPr>
        <w:t>:</w:t>
      </w:r>
    </w:p>
    <w:p w:rsidR="00122A25" w:rsidRPr="00B806AB" w:rsidRDefault="00D47C22" w:rsidP="00122A25">
      <w:pPr>
        <w:spacing w:after="0"/>
        <w:ind w:left="709"/>
        <w:jc w:val="both"/>
        <w:rPr>
          <w:bCs/>
        </w:rPr>
      </w:pPr>
      <w:r>
        <w:rPr>
          <w:bCs/>
        </w:rPr>
        <w:lastRenderedPageBreak/>
        <w:t>(a)</w:t>
      </w:r>
      <w:r>
        <w:rPr>
          <w:bCs/>
        </w:rPr>
        <w:tab/>
        <w:t>do 3 dni roboczych – 1</w:t>
      </w:r>
      <w:r w:rsidR="00122A25" w:rsidRPr="00B806AB">
        <w:rPr>
          <w:bCs/>
        </w:rPr>
        <w:t>0 punktów</w:t>
      </w:r>
    </w:p>
    <w:p w:rsidR="00122A25" w:rsidRDefault="00122A25" w:rsidP="00122A25">
      <w:pPr>
        <w:spacing w:after="0"/>
        <w:ind w:left="709"/>
        <w:jc w:val="both"/>
        <w:rPr>
          <w:bCs/>
        </w:rPr>
      </w:pPr>
      <w:r w:rsidRPr="00B806AB">
        <w:rPr>
          <w:bCs/>
        </w:rPr>
        <w:t>(b)</w:t>
      </w:r>
      <w:r w:rsidRPr="00B806AB">
        <w:rPr>
          <w:bCs/>
        </w:rPr>
        <w:tab/>
        <w:t xml:space="preserve">do 5 dni roboczych – </w:t>
      </w:r>
      <w:r w:rsidR="00D47C22">
        <w:rPr>
          <w:bCs/>
        </w:rPr>
        <w:t xml:space="preserve"> </w:t>
      </w:r>
      <w:r w:rsidRPr="00B806AB">
        <w:rPr>
          <w:bCs/>
        </w:rPr>
        <w:t xml:space="preserve"> 0 punktów</w:t>
      </w:r>
    </w:p>
    <w:p w:rsidR="00122A25" w:rsidRPr="00122A25" w:rsidRDefault="00122A25" w:rsidP="00122A25">
      <w:pPr>
        <w:spacing w:after="0"/>
        <w:ind w:left="709"/>
        <w:jc w:val="both"/>
        <w:rPr>
          <w:bCs/>
        </w:rPr>
      </w:pPr>
    </w:p>
    <w:p w:rsidR="0061667B" w:rsidRDefault="00122A25" w:rsidP="0061667B">
      <w:pPr>
        <w:spacing w:after="0"/>
        <w:ind w:left="709"/>
        <w:jc w:val="both"/>
        <w:rPr>
          <w:bCs/>
        </w:rPr>
      </w:pPr>
      <w:r w:rsidRPr="00122A25">
        <w:rPr>
          <w:b/>
          <w:bCs/>
        </w:rPr>
        <w:t>Uwaga :</w:t>
      </w:r>
      <w:r w:rsidRPr="00122A25">
        <w:rPr>
          <w:bCs/>
        </w:rPr>
        <w:t xml:space="preserve"> Dopuszcza się zaoferowanie maksymalnego terminu dostawy zamówionych towarów 5 dni od złożenia zamówienia.</w:t>
      </w:r>
    </w:p>
    <w:p w:rsidR="0061667B" w:rsidRPr="00F00AE8" w:rsidRDefault="0061667B" w:rsidP="0061667B">
      <w:pPr>
        <w:ind w:left="709"/>
        <w:jc w:val="both"/>
        <w:rPr>
          <w:bCs/>
        </w:rPr>
      </w:pPr>
    </w:p>
    <w:p w:rsidR="00122A25" w:rsidRPr="00122A25" w:rsidRDefault="00F00AE8" w:rsidP="00F00AE8">
      <w:pPr>
        <w:numPr>
          <w:ilvl w:val="0"/>
          <w:numId w:val="19"/>
        </w:numPr>
        <w:tabs>
          <w:tab w:val="clear" w:pos="643"/>
        </w:tabs>
        <w:ind w:left="1134"/>
        <w:jc w:val="both"/>
      </w:pPr>
      <w:r>
        <w:t xml:space="preserve">      </w:t>
      </w:r>
      <w:r w:rsidR="00122A25" w:rsidRPr="00122A25">
        <w:t>w kryterium jakość  zostani</w:t>
      </w:r>
      <w:r w:rsidR="00122A25">
        <w:t>e zastosowany  następujący wzór</w:t>
      </w:r>
      <w:r w:rsidR="00122A25" w:rsidRPr="00122A25">
        <w:t>:</w:t>
      </w:r>
    </w:p>
    <w:p w:rsidR="00122A25" w:rsidRPr="00122A25" w:rsidRDefault="00122A25" w:rsidP="00F00AE8">
      <w:pPr>
        <w:spacing w:after="0"/>
        <w:jc w:val="both"/>
      </w:pPr>
      <w:r>
        <w:t xml:space="preserve">                </w:t>
      </w:r>
      <w:r w:rsidRPr="00122A25">
        <w:t xml:space="preserve"> ( p1 +p2 +p3 +p4 + p5 + p6 + p7 +p8 ) suma pkt. oferty badanej</w:t>
      </w:r>
    </w:p>
    <w:p w:rsidR="00122A25" w:rsidRPr="00122A25" w:rsidRDefault="004640E7" w:rsidP="00F00AE8">
      <w:pPr>
        <w:spacing w:after="0"/>
        <w:jc w:val="both"/>
      </w:pPr>
      <w:r>
        <w:pict>
          <v:line id="_x0000_s1036" style="position:absolute;left:0;text-align:left;z-index:251664384" from="29.7pt,3.05pt" to="331.8pt,3.95pt" o:allowincell="f"/>
        </w:pict>
      </w:r>
      <w:r w:rsidR="00122A25" w:rsidRPr="00122A25">
        <w:t xml:space="preserve">                                                    </w:t>
      </w:r>
      <w:r w:rsidR="00122A25" w:rsidRPr="00122A25">
        <w:tab/>
      </w:r>
      <w:r w:rsidR="00122A25" w:rsidRPr="00122A25">
        <w:tab/>
        <w:t xml:space="preserve">  </w:t>
      </w:r>
      <w:r w:rsidR="00122A25">
        <w:t xml:space="preserve">                                                           </w:t>
      </w:r>
      <w:r w:rsidR="00F00AE8">
        <w:t xml:space="preserve">    </w:t>
      </w:r>
      <w:r w:rsidR="00122A25">
        <w:t xml:space="preserve"> </w:t>
      </w:r>
      <w:r w:rsidR="00122A25" w:rsidRPr="00122A25">
        <w:t xml:space="preserve"> x 100 pkt. x waga</w:t>
      </w:r>
    </w:p>
    <w:p w:rsidR="00122A25" w:rsidRPr="00122A25" w:rsidRDefault="00122A25" w:rsidP="00122A25">
      <w:pPr>
        <w:spacing w:after="0"/>
        <w:jc w:val="both"/>
      </w:pPr>
      <w:r w:rsidRPr="00122A25">
        <w:t xml:space="preserve">          </w:t>
      </w:r>
      <w:r>
        <w:t xml:space="preserve">                        </w:t>
      </w:r>
      <w:r w:rsidRPr="00122A25">
        <w:t>suma punktów oferty najkorzystniejszej</w:t>
      </w:r>
    </w:p>
    <w:p w:rsidR="00122A25" w:rsidRPr="00122A25" w:rsidRDefault="00122A25" w:rsidP="00122A25">
      <w:pPr>
        <w:jc w:val="both"/>
      </w:pPr>
    </w:p>
    <w:p w:rsidR="00122A25" w:rsidRPr="00122A25" w:rsidRDefault="00F00AE8" w:rsidP="00122A25">
      <w:pPr>
        <w:jc w:val="both"/>
        <w:rPr>
          <w:bCs/>
        </w:rPr>
      </w:pPr>
      <w:r>
        <w:rPr>
          <w:bCs/>
        </w:rPr>
        <w:t xml:space="preserve">               </w:t>
      </w:r>
      <w:r w:rsidR="00122A25" w:rsidRPr="00122A25">
        <w:rPr>
          <w:bCs/>
        </w:rPr>
        <w:t>Suma punktów oferty badanej = suma punktów przyznanych x waga x ilość członków komisji</w:t>
      </w:r>
    </w:p>
    <w:p w:rsidR="00122A25" w:rsidRPr="00122A25" w:rsidRDefault="00F00AE8" w:rsidP="00122A25">
      <w:pPr>
        <w:jc w:val="both"/>
        <w:rPr>
          <w:bCs/>
        </w:rPr>
      </w:pPr>
      <w:r>
        <w:rPr>
          <w:bCs/>
        </w:rPr>
        <w:t xml:space="preserve">               </w:t>
      </w:r>
      <w:r w:rsidR="00122A25" w:rsidRPr="00122A25">
        <w:rPr>
          <w:bCs/>
        </w:rPr>
        <w:t>Parametry brane pod uwagę przy ocenie jakości i sposób oceny:</w:t>
      </w:r>
    </w:p>
    <w:p w:rsidR="00122A25" w:rsidRPr="00122A25" w:rsidRDefault="00F00AE8" w:rsidP="00122A25">
      <w:pPr>
        <w:jc w:val="both"/>
        <w:rPr>
          <w:bCs/>
          <w:u w:val="single"/>
        </w:rPr>
      </w:pPr>
      <w:r w:rsidRPr="00F00AE8">
        <w:rPr>
          <w:b/>
          <w:bCs/>
        </w:rPr>
        <w:t xml:space="preserve">               </w:t>
      </w:r>
      <w:r w:rsidR="009E0498">
        <w:rPr>
          <w:b/>
          <w:bCs/>
          <w:u w:val="single"/>
        </w:rPr>
        <w:t>Część</w:t>
      </w:r>
      <w:r w:rsidR="00122A25" w:rsidRPr="00122A25">
        <w:rPr>
          <w:b/>
          <w:bCs/>
          <w:u w:val="single"/>
        </w:rPr>
        <w:t xml:space="preserve"> nr 1, 2, 3, 4, 5</w:t>
      </w:r>
      <w:r w:rsidR="00122A25" w:rsidRPr="00122A25">
        <w:rPr>
          <w:bCs/>
          <w:u w:val="single"/>
        </w:rPr>
        <w:t>:</w:t>
      </w:r>
    </w:p>
    <w:p w:rsidR="00122A25" w:rsidRPr="00122A25" w:rsidRDefault="00F00AE8" w:rsidP="00F00AE8">
      <w:pPr>
        <w:spacing w:after="0"/>
        <w:jc w:val="both"/>
        <w:rPr>
          <w:bCs/>
        </w:rPr>
      </w:pPr>
      <w:r>
        <w:rPr>
          <w:bCs/>
        </w:rPr>
        <w:t xml:space="preserve">              </w:t>
      </w:r>
      <w:r w:rsidR="00122A25" w:rsidRPr="00122A25">
        <w:rPr>
          <w:bCs/>
        </w:rPr>
        <w:t>p1  - pamięć skrętu nitki po wyjęciu z opakowania:</w:t>
      </w:r>
    </w:p>
    <w:p w:rsidR="00122A25" w:rsidRPr="00122A25" w:rsidRDefault="00122A25" w:rsidP="00F00AE8">
      <w:pPr>
        <w:numPr>
          <w:ilvl w:val="0"/>
          <w:numId w:val="21"/>
        </w:numPr>
        <w:spacing w:after="0"/>
        <w:jc w:val="both"/>
        <w:rPr>
          <w:bCs/>
        </w:rPr>
      </w:pPr>
      <w:r w:rsidRPr="00122A25">
        <w:rPr>
          <w:bCs/>
        </w:rPr>
        <w:t>30 pkt – słaba pamięci</w:t>
      </w:r>
    </w:p>
    <w:p w:rsidR="00122A25" w:rsidRPr="00122A25" w:rsidRDefault="00122A25" w:rsidP="00F00AE8">
      <w:pPr>
        <w:numPr>
          <w:ilvl w:val="0"/>
          <w:numId w:val="21"/>
        </w:numPr>
        <w:spacing w:after="0"/>
        <w:ind w:hanging="371"/>
        <w:jc w:val="both"/>
        <w:rPr>
          <w:bCs/>
        </w:rPr>
      </w:pPr>
      <w:r w:rsidRPr="00122A25">
        <w:rPr>
          <w:bCs/>
        </w:rPr>
        <w:t>15 pkt – zaznaczona pamięć</w:t>
      </w:r>
    </w:p>
    <w:p w:rsidR="00122A25" w:rsidRDefault="00122A25" w:rsidP="00122A25">
      <w:pPr>
        <w:numPr>
          <w:ilvl w:val="0"/>
          <w:numId w:val="21"/>
        </w:numPr>
        <w:spacing w:after="0"/>
        <w:jc w:val="both"/>
        <w:rPr>
          <w:bCs/>
        </w:rPr>
      </w:pPr>
      <w:r w:rsidRPr="00122A25">
        <w:rPr>
          <w:bCs/>
        </w:rPr>
        <w:t xml:space="preserve">  5 pkt – duża pamięć</w:t>
      </w:r>
    </w:p>
    <w:p w:rsidR="0061667B" w:rsidRPr="0061667B" w:rsidRDefault="0061667B" w:rsidP="0061667B">
      <w:pPr>
        <w:spacing w:after="0"/>
        <w:ind w:left="1080"/>
        <w:jc w:val="both"/>
        <w:rPr>
          <w:bCs/>
        </w:rPr>
      </w:pPr>
    </w:p>
    <w:p w:rsidR="00122A25" w:rsidRPr="00122A25" w:rsidRDefault="00F00AE8" w:rsidP="00F00AE8">
      <w:pPr>
        <w:spacing w:after="0"/>
        <w:jc w:val="both"/>
        <w:rPr>
          <w:bCs/>
        </w:rPr>
      </w:pPr>
      <w:r>
        <w:rPr>
          <w:bCs/>
        </w:rPr>
        <w:t xml:space="preserve">              </w:t>
      </w:r>
      <w:r w:rsidR="00122A25" w:rsidRPr="00122A25">
        <w:rPr>
          <w:bCs/>
        </w:rPr>
        <w:t>p2 - bezpieczne sterylne, podwójne opakowanie, pozwalające na łatwe wyjęcie szwu</w:t>
      </w:r>
    </w:p>
    <w:p w:rsidR="00122A25" w:rsidRPr="00122A25" w:rsidRDefault="00122A25" w:rsidP="00F00AE8">
      <w:pPr>
        <w:spacing w:after="0"/>
        <w:jc w:val="both"/>
        <w:rPr>
          <w:bCs/>
        </w:rPr>
      </w:pPr>
      <w:r w:rsidRPr="00122A25">
        <w:rPr>
          <w:bCs/>
        </w:rPr>
        <w:t xml:space="preserve">      </w:t>
      </w:r>
      <w:r w:rsidR="00F00AE8">
        <w:rPr>
          <w:bCs/>
        </w:rPr>
        <w:t xml:space="preserve">                </w:t>
      </w:r>
      <w:r w:rsidRPr="00122A25">
        <w:rPr>
          <w:bCs/>
        </w:rPr>
        <w:t xml:space="preserve"> jednocześnie pozwalając zachować jego jałowość:</w:t>
      </w:r>
    </w:p>
    <w:p w:rsidR="00122A25" w:rsidRPr="00122A25" w:rsidRDefault="00122A25" w:rsidP="00F00AE8">
      <w:pPr>
        <w:numPr>
          <w:ilvl w:val="0"/>
          <w:numId w:val="28"/>
        </w:numPr>
        <w:spacing w:after="0"/>
        <w:jc w:val="both"/>
        <w:rPr>
          <w:bCs/>
        </w:rPr>
      </w:pPr>
      <w:r w:rsidRPr="00122A25">
        <w:rPr>
          <w:bCs/>
        </w:rPr>
        <w:t>30 pkt. – opakowanie sterylne podwójne</w:t>
      </w:r>
    </w:p>
    <w:p w:rsidR="00122A25" w:rsidRDefault="00122A25" w:rsidP="00122A25">
      <w:pPr>
        <w:numPr>
          <w:ilvl w:val="0"/>
          <w:numId w:val="28"/>
        </w:numPr>
        <w:spacing w:after="0"/>
        <w:jc w:val="both"/>
        <w:rPr>
          <w:bCs/>
        </w:rPr>
      </w:pPr>
      <w:r w:rsidRPr="00122A25">
        <w:rPr>
          <w:bCs/>
        </w:rPr>
        <w:t xml:space="preserve">  0 pkt – opakowanie pojedyncze</w:t>
      </w:r>
    </w:p>
    <w:p w:rsidR="0061667B" w:rsidRPr="0061667B" w:rsidRDefault="0061667B" w:rsidP="0061667B">
      <w:pPr>
        <w:spacing w:after="0"/>
        <w:ind w:left="1080"/>
        <w:jc w:val="both"/>
        <w:rPr>
          <w:bCs/>
        </w:rPr>
      </w:pPr>
    </w:p>
    <w:p w:rsidR="00122A25" w:rsidRPr="00122A25" w:rsidRDefault="00F00AE8" w:rsidP="00F00AE8">
      <w:pPr>
        <w:spacing w:after="0"/>
        <w:jc w:val="both"/>
        <w:rPr>
          <w:bCs/>
        </w:rPr>
      </w:pPr>
      <w:r>
        <w:rPr>
          <w:bCs/>
        </w:rPr>
        <w:t xml:space="preserve">              </w:t>
      </w:r>
      <w:r w:rsidR="00122A25" w:rsidRPr="00122A25">
        <w:rPr>
          <w:bCs/>
        </w:rPr>
        <w:t>p3 - wytrzymałość materiału szewnego na rozciąganie, zerwanie (liniowe i w węźle):</w:t>
      </w:r>
    </w:p>
    <w:p w:rsidR="00122A25" w:rsidRPr="00122A25" w:rsidRDefault="00122A25" w:rsidP="00F00AE8">
      <w:pPr>
        <w:numPr>
          <w:ilvl w:val="0"/>
          <w:numId w:val="22"/>
        </w:numPr>
        <w:spacing w:after="0"/>
        <w:jc w:val="both"/>
        <w:rPr>
          <w:bCs/>
        </w:rPr>
      </w:pPr>
      <w:r w:rsidRPr="00122A25">
        <w:rPr>
          <w:bCs/>
        </w:rPr>
        <w:t>30 pkt – dobra</w:t>
      </w:r>
    </w:p>
    <w:p w:rsidR="00122A25" w:rsidRPr="00122A25" w:rsidRDefault="00122A25" w:rsidP="00F00AE8">
      <w:pPr>
        <w:numPr>
          <w:ilvl w:val="0"/>
          <w:numId w:val="22"/>
        </w:numPr>
        <w:spacing w:after="0"/>
        <w:jc w:val="both"/>
        <w:rPr>
          <w:bCs/>
        </w:rPr>
      </w:pPr>
      <w:r w:rsidRPr="00122A25">
        <w:rPr>
          <w:bCs/>
        </w:rPr>
        <w:t>15 pkt – średnia</w:t>
      </w:r>
    </w:p>
    <w:p w:rsidR="00122A25" w:rsidRDefault="00122A25" w:rsidP="00122A25">
      <w:pPr>
        <w:numPr>
          <w:ilvl w:val="0"/>
          <w:numId w:val="22"/>
        </w:numPr>
        <w:spacing w:after="0"/>
        <w:jc w:val="both"/>
        <w:rPr>
          <w:bCs/>
        </w:rPr>
      </w:pPr>
      <w:r w:rsidRPr="00122A25">
        <w:rPr>
          <w:bCs/>
        </w:rPr>
        <w:t xml:space="preserve">  5 pkt – dostateczna</w:t>
      </w:r>
    </w:p>
    <w:p w:rsidR="0061667B" w:rsidRPr="0061667B" w:rsidRDefault="0061667B" w:rsidP="0061667B">
      <w:pPr>
        <w:spacing w:after="0"/>
        <w:ind w:left="1080"/>
        <w:jc w:val="both"/>
        <w:rPr>
          <w:bCs/>
        </w:rPr>
      </w:pPr>
    </w:p>
    <w:p w:rsidR="00122A25" w:rsidRPr="00122A25" w:rsidRDefault="00F00AE8" w:rsidP="00F00AE8">
      <w:pPr>
        <w:spacing w:after="0"/>
        <w:jc w:val="both"/>
        <w:rPr>
          <w:bCs/>
        </w:rPr>
      </w:pPr>
      <w:r>
        <w:rPr>
          <w:bCs/>
        </w:rPr>
        <w:t xml:space="preserve">              </w:t>
      </w:r>
      <w:r w:rsidR="00122A25" w:rsidRPr="00122A25">
        <w:rPr>
          <w:bCs/>
        </w:rPr>
        <w:t xml:space="preserve">p4 - sprężystość, elastyczność nitki: </w:t>
      </w:r>
    </w:p>
    <w:p w:rsidR="00122A25" w:rsidRPr="00122A25" w:rsidRDefault="00122A25" w:rsidP="00F00AE8">
      <w:pPr>
        <w:numPr>
          <w:ilvl w:val="0"/>
          <w:numId w:val="23"/>
        </w:numPr>
        <w:spacing w:after="0"/>
        <w:jc w:val="both"/>
        <w:rPr>
          <w:bCs/>
        </w:rPr>
      </w:pPr>
      <w:r w:rsidRPr="00122A25">
        <w:rPr>
          <w:bCs/>
        </w:rPr>
        <w:t>30 pkt – dobra</w:t>
      </w:r>
    </w:p>
    <w:p w:rsidR="00122A25" w:rsidRPr="00122A25" w:rsidRDefault="00122A25" w:rsidP="00F00AE8">
      <w:pPr>
        <w:numPr>
          <w:ilvl w:val="0"/>
          <w:numId w:val="23"/>
        </w:numPr>
        <w:spacing w:after="0"/>
        <w:jc w:val="both"/>
        <w:rPr>
          <w:bCs/>
        </w:rPr>
      </w:pPr>
      <w:r w:rsidRPr="00122A25">
        <w:rPr>
          <w:bCs/>
        </w:rPr>
        <w:t>15 pkt – średnia</w:t>
      </w:r>
    </w:p>
    <w:p w:rsidR="00122A25" w:rsidRDefault="00122A25" w:rsidP="00122A25">
      <w:pPr>
        <w:numPr>
          <w:ilvl w:val="0"/>
          <w:numId w:val="23"/>
        </w:numPr>
        <w:spacing w:after="0"/>
        <w:jc w:val="both"/>
        <w:rPr>
          <w:bCs/>
        </w:rPr>
      </w:pPr>
      <w:r w:rsidRPr="00122A25">
        <w:rPr>
          <w:bCs/>
        </w:rPr>
        <w:t xml:space="preserve">  5 pkt – dostateczna</w:t>
      </w:r>
    </w:p>
    <w:p w:rsidR="0061667B" w:rsidRPr="0061667B" w:rsidRDefault="0061667B" w:rsidP="0061667B">
      <w:pPr>
        <w:spacing w:after="0"/>
        <w:ind w:left="1080"/>
        <w:jc w:val="both"/>
        <w:rPr>
          <w:bCs/>
        </w:rPr>
      </w:pPr>
    </w:p>
    <w:p w:rsidR="00122A25" w:rsidRPr="00122A25" w:rsidRDefault="00F00AE8" w:rsidP="00F00AE8">
      <w:pPr>
        <w:spacing w:after="0"/>
        <w:jc w:val="both"/>
        <w:rPr>
          <w:bCs/>
        </w:rPr>
      </w:pPr>
      <w:r>
        <w:rPr>
          <w:bCs/>
        </w:rPr>
        <w:t xml:space="preserve">              </w:t>
      </w:r>
      <w:r w:rsidR="00122A25" w:rsidRPr="00122A25">
        <w:rPr>
          <w:bCs/>
        </w:rPr>
        <w:t>p5- wygląd nitki po przecięciu (strzępienie):</w:t>
      </w:r>
    </w:p>
    <w:p w:rsidR="00122A25" w:rsidRPr="00122A25" w:rsidRDefault="00122A25" w:rsidP="00F00AE8">
      <w:pPr>
        <w:numPr>
          <w:ilvl w:val="0"/>
          <w:numId w:val="24"/>
        </w:numPr>
        <w:spacing w:after="0"/>
        <w:jc w:val="both"/>
        <w:rPr>
          <w:bCs/>
        </w:rPr>
      </w:pPr>
      <w:r w:rsidRPr="00122A25">
        <w:rPr>
          <w:bCs/>
        </w:rPr>
        <w:t>30 pkt – nitka nie strzępi się</w:t>
      </w:r>
    </w:p>
    <w:p w:rsidR="00122A25" w:rsidRPr="00122A25" w:rsidRDefault="00122A25" w:rsidP="00F00AE8">
      <w:pPr>
        <w:numPr>
          <w:ilvl w:val="0"/>
          <w:numId w:val="24"/>
        </w:numPr>
        <w:spacing w:after="0"/>
        <w:jc w:val="both"/>
        <w:rPr>
          <w:bCs/>
        </w:rPr>
      </w:pPr>
      <w:r w:rsidRPr="00122A25">
        <w:rPr>
          <w:bCs/>
        </w:rPr>
        <w:t>15 pkt – strzępi się w niewielkim stopniu</w:t>
      </w:r>
    </w:p>
    <w:p w:rsidR="00122A25" w:rsidRDefault="00122A25" w:rsidP="00122A25">
      <w:pPr>
        <w:numPr>
          <w:ilvl w:val="0"/>
          <w:numId w:val="24"/>
        </w:numPr>
        <w:spacing w:after="0"/>
        <w:jc w:val="both"/>
        <w:rPr>
          <w:bCs/>
        </w:rPr>
      </w:pPr>
      <w:r w:rsidRPr="00122A25">
        <w:rPr>
          <w:bCs/>
        </w:rPr>
        <w:t xml:space="preserve">  5 pkt – strzępienie nitki</w:t>
      </w:r>
    </w:p>
    <w:p w:rsidR="0061667B" w:rsidRPr="0061667B" w:rsidRDefault="0061667B" w:rsidP="0061667B">
      <w:pPr>
        <w:spacing w:after="0"/>
        <w:ind w:left="1080"/>
        <w:jc w:val="both"/>
        <w:rPr>
          <w:bCs/>
        </w:rPr>
      </w:pPr>
    </w:p>
    <w:p w:rsidR="00122A25" w:rsidRPr="00122A25" w:rsidRDefault="00F00AE8" w:rsidP="00F00AE8">
      <w:pPr>
        <w:spacing w:after="0"/>
        <w:jc w:val="both"/>
        <w:rPr>
          <w:bCs/>
        </w:rPr>
      </w:pPr>
      <w:r>
        <w:rPr>
          <w:bCs/>
        </w:rPr>
        <w:t xml:space="preserve">              </w:t>
      </w:r>
      <w:r w:rsidR="00122A25" w:rsidRPr="00122A25">
        <w:rPr>
          <w:bCs/>
        </w:rPr>
        <w:t>p6 - trwałość i atraumatyczność połączenia igły z nitką:</w:t>
      </w:r>
    </w:p>
    <w:p w:rsidR="00122A25" w:rsidRPr="00122A25" w:rsidRDefault="00122A25" w:rsidP="00F00AE8">
      <w:pPr>
        <w:numPr>
          <w:ilvl w:val="0"/>
          <w:numId w:val="25"/>
        </w:numPr>
        <w:spacing w:after="0"/>
        <w:jc w:val="both"/>
        <w:rPr>
          <w:bCs/>
        </w:rPr>
      </w:pPr>
      <w:r w:rsidRPr="00122A25">
        <w:rPr>
          <w:bCs/>
        </w:rPr>
        <w:t>30 pkt – dobra</w:t>
      </w:r>
    </w:p>
    <w:p w:rsidR="00122A25" w:rsidRPr="00122A25" w:rsidRDefault="00122A25" w:rsidP="00F00AE8">
      <w:pPr>
        <w:numPr>
          <w:ilvl w:val="0"/>
          <w:numId w:val="25"/>
        </w:numPr>
        <w:spacing w:after="0"/>
        <w:jc w:val="both"/>
        <w:rPr>
          <w:bCs/>
        </w:rPr>
      </w:pPr>
      <w:r w:rsidRPr="00122A25">
        <w:rPr>
          <w:bCs/>
        </w:rPr>
        <w:t>15 pkt – średnia</w:t>
      </w:r>
    </w:p>
    <w:p w:rsidR="0061667B" w:rsidRPr="0061667B" w:rsidRDefault="00122A25" w:rsidP="0061667B">
      <w:pPr>
        <w:numPr>
          <w:ilvl w:val="0"/>
          <w:numId w:val="25"/>
        </w:numPr>
        <w:spacing w:after="0"/>
        <w:jc w:val="both"/>
        <w:rPr>
          <w:bCs/>
        </w:rPr>
      </w:pPr>
      <w:r w:rsidRPr="00122A25">
        <w:rPr>
          <w:bCs/>
        </w:rPr>
        <w:t xml:space="preserve">  5 pkt – dostateczna</w:t>
      </w:r>
    </w:p>
    <w:p w:rsidR="00122A25" w:rsidRPr="00122A25" w:rsidRDefault="0061667B" w:rsidP="00F00AE8">
      <w:pPr>
        <w:spacing w:after="0"/>
        <w:jc w:val="both"/>
        <w:rPr>
          <w:bCs/>
        </w:rPr>
      </w:pPr>
      <w:r>
        <w:rPr>
          <w:bCs/>
        </w:rPr>
        <w:t xml:space="preserve">               </w:t>
      </w:r>
      <w:r w:rsidR="00122A25" w:rsidRPr="00122A25">
        <w:rPr>
          <w:bCs/>
        </w:rPr>
        <w:t xml:space="preserve">p7 - jakość powleczenie (gładka powierzchnia szwu eliminuje </w:t>
      </w:r>
      <w:r w:rsidR="00293FA5">
        <w:rPr>
          <w:bCs/>
        </w:rPr>
        <w:t>efekt cięcia tkanek) dla części</w:t>
      </w:r>
      <w:r w:rsidR="00122A25" w:rsidRPr="00122A25">
        <w:rPr>
          <w:bCs/>
        </w:rPr>
        <w:t xml:space="preserve">  </w:t>
      </w:r>
    </w:p>
    <w:p w:rsidR="00122A25" w:rsidRPr="00122A25" w:rsidRDefault="00122A25" w:rsidP="00F00AE8">
      <w:pPr>
        <w:spacing w:after="0"/>
        <w:jc w:val="both"/>
        <w:rPr>
          <w:bCs/>
        </w:rPr>
      </w:pPr>
      <w:r w:rsidRPr="00122A25">
        <w:rPr>
          <w:bCs/>
        </w:rPr>
        <w:lastRenderedPageBreak/>
        <w:t xml:space="preserve">     </w:t>
      </w:r>
      <w:r w:rsidR="00F00AE8">
        <w:rPr>
          <w:bCs/>
        </w:rPr>
        <w:t xml:space="preserve">         </w:t>
      </w:r>
      <w:r w:rsidRPr="00122A25">
        <w:rPr>
          <w:bCs/>
        </w:rPr>
        <w:t xml:space="preserve"> nr 2, 3:</w:t>
      </w:r>
    </w:p>
    <w:p w:rsidR="00122A25" w:rsidRPr="00122A25" w:rsidRDefault="00122A25" w:rsidP="00F00AE8">
      <w:pPr>
        <w:numPr>
          <w:ilvl w:val="0"/>
          <w:numId w:val="26"/>
        </w:numPr>
        <w:spacing w:after="0"/>
        <w:jc w:val="both"/>
        <w:rPr>
          <w:bCs/>
        </w:rPr>
      </w:pPr>
      <w:r w:rsidRPr="00122A25">
        <w:rPr>
          <w:bCs/>
        </w:rPr>
        <w:t>30 pkt – dobra</w:t>
      </w:r>
    </w:p>
    <w:p w:rsidR="00122A25" w:rsidRPr="00122A25" w:rsidRDefault="00122A25" w:rsidP="00F00AE8">
      <w:pPr>
        <w:numPr>
          <w:ilvl w:val="0"/>
          <w:numId w:val="26"/>
        </w:numPr>
        <w:spacing w:after="0"/>
        <w:jc w:val="both"/>
        <w:rPr>
          <w:bCs/>
        </w:rPr>
      </w:pPr>
      <w:r w:rsidRPr="00122A25">
        <w:rPr>
          <w:bCs/>
        </w:rPr>
        <w:t>15 pkt – średnia</w:t>
      </w:r>
    </w:p>
    <w:p w:rsidR="00122A25" w:rsidRDefault="00122A25" w:rsidP="00122A25">
      <w:pPr>
        <w:numPr>
          <w:ilvl w:val="0"/>
          <w:numId w:val="26"/>
        </w:numPr>
        <w:spacing w:after="0"/>
        <w:jc w:val="both"/>
        <w:rPr>
          <w:bCs/>
        </w:rPr>
      </w:pPr>
      <w:r w:rsidRPr="00122A25">
        <w:rPr>
          <w:bCs/>
        </w:rPr>
        <w:t xml:space="preserve">  5 pkt – dostateczna</w:t>
      </w:r>
    </w:p>
    <w:p w:rsidR="0061667B" w:rsidRPr="0061667B" w:rsidRDefault="0061667B" w:rsidP="0061667B">
      <w:pPr>
        <w:spacing w:after="0"/>
        <w:ind w:left="720"/>
        <w:jc w:val="both"/>
        <w:rPr>
          <w:bCs/>
        </w:rPr>
      </w:pPr>
    </w:p>
    <w:p w:rsidR="00122A25" w:rsidRPr="00122A25" w:rsidRDefault="00F00AE8" w:rsidP="00F00AE8">
      <w:pPr>
        <w:spacing w:after="0"/>
        <w:jc w:val="both"/>
        <w:rPr>
          <w:bCs/>
        </w:rPr>
      </w:pPr>
      <w:r>
        <w:rPr>
          <w:bCs/>
        </w:rPr>
        <w:t xml:space="preserve">               </w:t>
      </w:r>
      <w:r w:rsidR="00122A25" w:rsidRPr="00122A25">
        <w:rPr>
          <w:bCs/>
        </w:rPr>
        <w:t>p8 - ostrość igły (łatwość przechodzenia przez tkanki):</w:t>
      </w:r>
    </w:p>
    <w:p w:rsidR="00122A25" w:rsidRPr="00122A25" w:rsidRDefault="00122A25" w:rsidP="00F00AE8">
      <w:pPr>
        <w:numPr>
          <w:ilvl w:val="0"/>
          <w:numId w:val="27"/>
        </w:numPr>
        <w:spacing w:after="0"/>
        <w:jc w:val="both"/>
        <w:rPr>
          <w:bCs/>
        </w:rPr>
      </w:pPr>
      <w:r w:rsidRPr="00122A25">
        <w:rPr>
          <w:bCs/>
        </w:rPr>
        <w:t>30 pkt – dobra</w:t>
      </w:r>
    </w:p>
    <w:p w:rsidR="00122A25" w:rsidRPr="00122A25" w:rsidRDefault="00122A25" w:rsidP="00F00AE8">
      <w:pPr>
        <w:numPr>
          <w:ilvl w:val="0"/>
          <w:numId w:val="27"/>
        </w:numPr>
        <w:spacing w:after="0"/>
        <w:jc w:val="both"/>
        <w:rPr>
          <w:bCs/>
        </w:rPr>
      </w:pPr>
      <w:r w:rsidRPr="00122A25">
        <w:rPr>
          <w:bCs/>
        </w:rPr>
        <w:t>15 pkt – średnia</w:t>
      </w:r>
    </w:p>
    <w:p w:rsidR="00122A25" w:rsidRDefault="00122A25" w:rsidP="00122A25">
      <w:pPr>
        <w:numPr>
          <w:ilvl w:val="0"/>
          <w:numId w:val="27"/>
        </w:numPr>
        <w:spacing w:after="0"/>
        <w:jc w:val="both"/>
        <w:rPr>
          <w:bCs/>
        </w:rPr>
      </w:pPr>
      <w:r w:rsidRPr="00122A25">
        <w:rPr>
          <w:bCs/>
        </w:rPr>
        <w:t xml:space="preserve">  5 pkt – dostateczna</w:t>
      </w:r>
    </w:p>
    <w:p w:rsidR="0061667B" w:rsidRPr="0061667B" w:rsidRDefault="0061667B" w:rsidP="0061667B">
      <w:pPr>
        <w:spacing w:after="0"/>
        <w:ind w:left="1080"/>
        <w:jc w:val="both"/>
        <w:rPr>
          <w:bCs/>
        </w:rPr>
      </w:pPr>
    </w:p>
    <w:p w:rsidR="00122A25" w:rsidRPr="00122A25" w:rsidRDefault="00122A25" w:rsidP="008D535D">
      <w:pPr>
        <w:spacing w:after="0"/>
        <w:ind w:left="709"/>
        <w:jc w:val="both"/>
        <w:rPr>
          <w:b/>
        </w:rPr>
      </w:pPr>
      <w:r w:rsidRPr="00122A25">
        <w:rPr>
          <w:b/>
          <w:bCs/>
        </w:rPr>
        <w:t>Wartość ofert</w:t>
      </w:r>
      <w:r w:rsidRPr="00122A25">
        <w:rPr>
          <w:b/>
        </w:rPr>
        <w:t>y będzie obliczana wg wzoru : W = C+T+J</w:t>
      </w:r>
    </w:p>
    <w:p w:rsidR="00122A25" w:rsidRPr="00122A25" w:rsidRDefault="00122A25" w:rsidP="008D535D">
      <w:pPr>
        <w:spacing w:after="0"/>
        <w:ind w:left="709"/>
        <w:jc w:val="both"/>
      </w:pPr>
      <w:r w:rsidRPr="00122A25">
        <w:t>gdzie :</w:t>
      </w:r>
    </w:p>
    <w:p w:rsidR="00122A25" w:rsidRPr="00122A25" w:rsidRDefault="00122A25" w:rsidP="008D535D">
      <w:pPr>
        <w:spacing w:after="0"/>
        <w:ind w:left="709"/>
        <w:jc w:val="both"/>
        <w:rPr>
          <w:b/>
          <w:bCs/>
        </w:rPr>
      </w:pPr>
      <w:r w:rsidRPr="00122A25">
        <w:rPr>
          <w:b/>
          <w:bCs/>
        </w:rPr>
        <w:t xml:space="preserve">C - </w:t>
      </w:r>
      <w:r w:rsidRPr="00122A25">
        <w:rPr>
          <w:bCs/>
        </w:rPr>
        <w:t>cena oferty</w:t>
      </w:r>
    </w:p>
    <w:p w:rsidR="00122A25" w:rsidRPr="00122A25" w:rsidRDefault="00122A25" w:rsidP="008D535D">
      <w:pPr>
        <w:spacing w:after="0"/>
        <w:ind w:left="709"/>
        <w:jc w:val="both"/>
        <w:rPr>
          <w:b/>
          <w:bCs/>
        </w:rPr>
      </w:pPr>
      <w:r w:rsidRPr="00122A25">
        <w:rPr>
          <w:b/>
          <w:bCs/>
        </w:rPr>
        <w:t xml:space="preserve">T - </w:t>
      </w:r>
      <w:r w:rsidRPr="00122A25">
        <w:rPr>
          <w:bCs/>
        </w:rPr>
        <w:t>Termin dostawy</w:t>
      </w:r>
    </w:p>
    <w:p w:rsidR="00122A25" w:rsidRPr="00122A25" w:rsidRDefault="00122A25" w:rsidP="008D535D">
      <w:pPr>
        <w:spacing w:after="0"/>
        <w:ind w:left="709"/>
        <w:jc w:val="both"/>
        <w:rPr>
          <w:b/>
        </w:rPr>
      </w:pPr>
      <w:r w:rsidRPr="00122A25">
        <w:rPr>
          <w:b/>
        </w:rPr>
        <w:t xml:space="preserve">J - </w:t>
      </w:r>
      <w:r w:rsidRPr="00122A25">
        <w:t>Jakość</w:t>
      </w:r>
    </w:p>
    <w:p w:rsidR="00122A25" w:rsidRPr="00122A25" w:rsidRDefault="00122A25" w:rsidP="00122A25">
      <w:pPr>
        <w:jc w:val="both"/>
      </w:pPr>
    </w:p>
    <w:p w:rsidR="00122A25" w:rsidRPr="00122A25" w:rsidRDefault="00122A25" w:rsidP="00122A25">
      <w:pPr>
        <w:pStyle w:val="Akapitzlist"/>
        <w:numPr>
          <w:ilvl w:val="1"/>
          <w:numId w:val="29"/>
        </w:numPr>
        <w:ind w:left="709" w:hanging="709"/>
        <w:jc w:val="both"/>
      </w:pPr>
      <w:r w:rsidRPr="00122A25">
        <w:t xml:space="preserve">Przy wyborze oferty  Zamawiający w </w:t>
      </w:r>
      <w:r w:rsidR="00293FA5">
        <w:rPr>
          <w:b/>
        </w:rPr>
        <w:t>częściach</w:t>
      </w:r>
      <w:r w:rsidRPr="008D535D">
        <w:rPr>
          <w:b/>
        </w:rPr>
        <w:t xml:space="preserve"> nr. 6, 7, 8, 9, 10</w:t>
      </w:r>
      <w:r w:rsidR="005008DE">
        <w:t>,</w:t>
      </w:r>
      <w:r w:rsidRPr="00122A25">
        <w:t xml:space="preserve"> będzie się kierował  </w:t>
      </w:r>
      <w:r w:rsidR="008D535D">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8D535D" w:rsidRPr="008D535D" w:rsidRDefault="008D535D" w:rsidP="008D535D">
      <w:pPr>
        <w:numPr>
          <w:ilvl w:val="0"/>
          <w:numId w:val="3"/>
        </w:numPr>
        <w:tabs>
          <w:tab w:val="clear" w:pos="720"/>
        </w:tabs>
        <w:spacing w:after="0"/>
        <w:ind w:left="993"/>
        <w:jc w:val="both"/>
        <w:rPr>
          <w:b/>
          <w:bCs/>
        </w:rPr>
      </w:pPr>
      <w:r w:rsidRPr="008D535D">
        <w:rPr>
          <w:b/>
          <w:bCs/>
        </w:rPr>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122A25" w:rsidP="0061667B">
      <w:pPr>
        <w:jc w:val="both"/>
      </w:pPr>
      <w:r w:rsidRPr="00122A25">
        <w:t xml:space="preserve">  </w:t>
      </w:r>
      <w:r w:rsidR="008D535D">
        <w:t xml:space="preserve">                           </w:t>
      </w:r>
      <w:r w:rsidRPr="00122A25">
        <w:t>cena oferty najkorzystniejszej</w:t>
      </w:r>
    </w:p>
    <w:p w:rsidR="00122A25" w:rsidRPr="00122A25" w:rsidRDefault="004640E7" w:rsidP="0061667B">
      <w:pPr>
        <w:spacing w:after="0"/>
        <w:jc w:val="both"/>
      </w:pPr>
      <w:r>
        <w:pict>
          <v:line id="_x0000_s1033" style="position:absolute;left:0;text-align:left;z-index:251661312" from="60.9pt,3.05pt" to="219.3pt,3.05pt" o:allowincell="f"/>
        </w:pict>
      </w:r>
      <w:r w:rsidR="00122A25" w:rsidRPr="00122A25">
        <w:t xml:space="preserve">                                                            </w:t>
      </w:r>
      <w:r w:rsidR="008D535D">
        <w:t xml:space="preserve">                           </w:t>
      </w:r>
      <w:r w:rsidR="00122A25" w:rsidRPr="00122A25">
        <w:t xml:space="preserve"> </w:t>
      </w:r>
      <w:r w:rsidR="008D535D">
        <w:t xml:space="preserve">               </w:t>
      </w:r>
      <w:r w:rsidR="00122A25" w:rsidRPr="00122A25">
        <w:t>x 100 pkt. x waga</w:t>
      </w:r>
    </w:p>
    <w:p w:rsidR="00122A25" w:rsidRDefault="008D535D"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8D535D" w:rsidP="0061667B">
      <w:pPr>
        <w:spacing w:after="0"/>
        <w:ind w:left="709"/>
        <w:jc w:val="both"/>
        <w:rPr>
          <w:bCs/>
        </w:rPr>
      </w:pPr>
      <w:r>
        <w:rPr>
          <w:bCs/>
        </w:rPr>
        <w:t xml:space="preserve"> </w:t>
      </w:r>
      <w:r w:rsidR="0061667B">
        <w:rPr>
          <w:bCs/>
        </w:rPr>
        <w:t xml:space="preserve">     </w:t>
      </w:r>
      <w:r w:rsidR="0061667B" w:rsidRPr="00B806AB">
        <w:rPr>
          <w:bCs/>
        </w:rPr>
        <w:t>(a)</w:t>
      </w:r>
      <w:r w:rsidR="0061667B" w:rsidRPr="00B806AB">
        <w:rPr>
          <w:bCs/>
        </w:rPr>
        <w:tab/>
        <w:t>do 3 dni roboczych – 40 punktów</w:t>
      </w:r>
    </w:p>
    <w:p w:rsidR="0061667B" w:rsidRDefault="0061667B" w:rsidP="0061667B">
      <w:pPr>
        <w:spacing w:after="0"/>
        <w:ind w:left="709"/>
        <w:jc w:val="both"/>
        <w:rPr>
          <w:bCs/>
        </w:rPr>
      </w:pPr>
      <w:r>
        <w:rPr>
          <w:bCs/>
        </w:rPr>
        <w:t xml:space="preserve">      </w:t>
      </w:r>
      <w:r w:rsidRPr="00B806AB">
        <w:rPr>
          <w:bCs/>
        </w:rPr>
        <w:t>(b)</w:t>
      </w:r>
      <w:r w:rsidRPr="00B806AB">
        <w:rPr>
          <w:bCs/>
        </w:rPr>
        <w:tab/>
        <w:t>do 5 dni roboczych –  0 punktów</w:t>
      </w:r>
    </w:p>
    <w:p w:rsidR="00122A25" w:rsidRPr="00122A25" w:rsidRDefault="00122A25" w:rsidP="00122A25">
      <w:pPr>
        <w:jc w:val="both"/>
        <w:rPr>
          <w:bCs/>
          <w:i/>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 xml:space="preserve">Jeżeli nie można wybrać oferty najkorzystniejszej z uwagi na to, że dwie lub więcej ofert przedstawia taki sam bilans ceny i innych kryteriów oceny ofert, zamawiający spośród tych </w:t>
      </w:r>
      <w:r w:rsidRPr="00AC1081">
        <w:lastRenderedPageBreak/>
        <w:t>ofert wybierze ofertę z niższą ceną, a jeżeli zostały złożone oferty o takiej samej cenie, zamawiający wezwie wykonawców, którzy złożyli te oferty, do złożenia w terminie określonym przez zamawiającego ofert dodatkowych.</w:t>
      </w:r>
    </w:p>
    <w:p w:rsidR="00873841" w:rsidRDefault="00AC1081" w:rsidP="00703BB8">
      <w:pPr>
        <w:spacing w:after="0"/>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lastRenderedPageBreak/>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3978A9">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3978A9" w:rsidRPr="003978A9">
        <w:rPr>
          <w:rFonts w:cstheme="minorHAnsi"/>
          <w:bCs/>
        </w:rPr>
        <w:t>materiałów szewnych, siatek chirurgicznych i innych wyrobów medycznych</w:t>
      </w:r>
      <w:r w:rsidRPr="00AA5523">
        <w:rPr>
          <w:rFonts w:cstheme="minorHAnsi"/>
          <w:bCs/>
        </w:rPr>
        <w:t xml:space="preserve">, numer </w:t>
      </w:r>
      <w:r w:rsidR="004E4A30">
        <w:rPr>
          <w:rFonts w:cstheme="minorHAnsi"/>
          <w:bCs/>
        </w:rPr>
        <w:t xml:space="preserve">SP ZOZ </w:t>
      </w:r>
      <w:r w:rsidR="003978A9">
        <w:rPr>
          <w:rFonts w:cstheme="minorHAnsi"/>
          <w:bCs/>
        </w:rPr>
        <w:t xml:space="preserve">NZZP II </w:t>
      </w:r>
      <w:r w:rsidR="003978A9">
        <w:rPr>
          <w:rFonts w:cstheme="minorHAnsi"/>
          <w:bCs/>
        </w:rPr>
        <w:lastRenderedPageBreak/>
        <w:t>240</w:t>
      </w:r>
      <w:r w:rsidR="005008DE">
        <w:rPr>
          <w:rFonts w:cstheme="minorHAnsi"/>
          <w:bCs/>
        </w:rPr>
        <w:t>0/16/20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5008DE">
        <w:rPr>
          <w:rFonts w:cstheme="minorHAnsi"/>
          <w:bCs/>
        </w:rPr>
        <w:t>ówień publicznych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E7" w:rsidRDefault="004640E7" w:rsidP="006B347E">
      <w:pPr>
        <w:spacing w:after="0" w:line="240" w:lineRule="auto"/>
      </w:pPr>
      <w:r>
        <w:separator/>
      </w:r>
    </w:p>
  </w:endnote>
  <w:endnote w:type="continuationSeparator" w:id="0">
    <w:p w:rsidR="004640E7" w:rsidRDefault="004640E7"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6976CA">
          <w:rPr>
            <w:noProof/>
          </w:rPr>
          <w:t>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E7" w:rsidRDefault="004640E7" w:rsidP="006B347E">
      <w:pPr>
        <w:spacing w:after="0" w:line="240" w:lineRule="auto"/>
      </w:pPr>
      <w:r>
        <w:separator/>
      </w:r>
    </w:p>
  </w:footnote>
  <w:footnote w:type="continuationSeparator" w:id="0">
    <w:p w:rsidR="004640E7" w:rsidRDefault="004640E7"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A412A5">
      <w:rPr>
        <w:rFonts w:ascii="Arial" w:hAnsi="Arial"/>
        <w:noProof/>
        <w:lang w:eastAsia="pl-PL"/>
      </w:rPr>
      <w:t>2400/16/20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3EEEBCB2"/>
    <w:lvl w:ilvl="0">
      <w:start w:val="14"/>
      <w:numFmt w:val="decimal"/>
      <w:lvlText w:val="%1"/>
      <w:lvlJc w:val="left"/>
      <w:pPr>
        <w:ind w:left="384" w:hanging="384"/>
      </w:pPr>
      <w:rPr>
        <w:rFonts w:hint="default"/>
      </w:rPr>
    </w:lvl>
    <w:lvl w:ilvl="1">
      <w:start w:val="2"/>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AE1"/>
    <w:rsid w:val="000123E2"/>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1D8"/>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1CA1"/>
    <w:rsid w:val="000D35D4"/>
    <w:rsid w:val="000D4EC7"/>
    <w:rsid w:val="000D59AC"/>
    <w:rsid w:val="000E1801"/>
    <w:rsid w:val="000E4CD6"/>
    <w:rsid w:val="000E4CE9"/>
    <w:rsid w:val="000E5952"/>
    <w:rsid w:val="000E6168"/>
    <w:rsid w:val="000E7183"/>
    <w:rsid w:val="000F2349"/>
    <w:rsid w:val="000F2DC9"/>
    <w:rsid w:val="000F65E6"/>
    <w:rsid w:val="0010079A"/>
    <w:rsid w:val="00103546"/>
    <w:rsid w:val="00106D6C"/>
    <w:rsid w:val="00107960"/>
    <w:rsid w:val="0011150D"/>
    <w:rsid w:val="00113D49"/>
    <w:rsid w:val="00114ACC"/>
    <w:rsid w:val="00122A25"/>
    <w:rsid w:val="00123516"/>
    <w:rsid w:val="001236AA"/>
    <w:rsid w:val="001248C5"/>
    <w:rsid w:val="0012583E"/>
    <w:rsid w:val="00125CB8"/>
    <w:rsid w:val="00125DCF"/>
    <w:rsid w:val="00130E41"/>
    <w:rsid w:val="001311EF"/>
    <w:rsid w:val="00131A84"/>
    <w:rsid w:val="0013283D"/>
    <w:rsid w:val="001336D0"/>
    <w:rsid w:val="0013441A"/>
    <w:rsid w:val="001359CD"/>
    <w:rsid w:val="00137E03"/>
    <w:rsid w:val="00140BA8"/>
    <w:rsid w:val="001420F8"/>
    <w:rsid w:val="00146B0B"/>
    <w:rsid w:val="001472FD"/>
    <w:rsid w:val="00147B9F"/>
    <w:rsid w:val="001545A9"/>
    <w:rsid w:val="00160021"/>
    <w:rsid w:val="00164114"/>
    <w:rsid w:val="00164AFE"/>
    <w:rsid w:val="00164CC8"/>
    <w:rsid w:val="001656FB"/>
    <w:rsid w:val="00167076"/>
    <w:rsid w:val="00177C85"/>
    <w:rsid w:val="00177D9B"/>
    <w:rsid w:val="001814E9"/>
    <w:rsid w:val="00181B2C"/>
    <w:rsid w:val="00182F15"/>
    <w:rsid w:val="00185926"/>
    <w:rsid w:val="0018713B"/>
    <w:rsid w:val="001925AF"/>
    <w:rsid w:val="001928E1"/>
    <w:rsid w:val="0019393A"/>
    <w:rsid w:val="001945EB"/>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7C48"/>
    <w:rsid w:val="001F013F"/>
    <w:rsid w:val="001F02C0"/>
    <w:rsid w:val="001F48DD"/>
    <w:rsid w:val="001F4CE3"/>
    <w:rsid w:val="0020152A"/>
    <w:rsid w:val="002016F7"/>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14B0"/>
    <w:rsid w:val="00242376"/>
    <w:rsid w:val="00244359"/>
    <w:rsid w:val="002474F9"/>
    <w:rsid w:val="00250842"/>
    <w:rsid w:val="00252110"/>
    <w:rsid w:val="002559F8"/>
    <w:rsid w:val="00255A16"/>
    <w:rsid w:val="00264BCB"/>
    <w:rsid w:val="00266874"/>
    <w:rsid w:val="002762AE"/>
    <w:rsid w:val="00280CA3"/>
    <w:rsid w:val="00285EB2"/>
    <w:rsid w:val="0028727A"/>
    <w:rsid w:val="002874BE"/>
    <w:rsid w:val="00293FA5"/>
    <w:rsid w:val="00295A2D"/>
    <w:rsid w:val="00296FD7"/>
    <w:rsid w:val="002A2668"/>
    <w:rsid w:val="002A2F5A"/>
    <w:rsid w:val="002A3586"/>
    <w:rsid w:val="002A44B6"/>
    <w:rsid w:val="002A7467"/>
    <w:rsid w:val="002A75E2"/>
    <w:rsid w:val="002B31FA"/>
    <w:rsid w:val="002B4324"/>
    <w:rsid w:val="002B4728"/>
    <w:rsid w:val="002C062D"/>
    <w:rsid w:val="002C080E"/>
    <w:rsid w:val="002D11FA"/>
    <w:rsid w:val="002D1F41"/>
    <w:rsid w:val="002D266A"/>
    <w:rsid w:val="002D49CB"/>
    <w:rsid w:val="002D49F9"/>
    <w:rsid w:val="002D5DF1"/>
    <w:rsid w:val="002E0241"/>
    <w:rsid w:val="002E08E1"/>
    <w:rsid w:val="002E0C76"/>
    <w:rsid w:val="002E290F"/>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157CA"/>
    <w:rsid w:val="003217F2"/>
    <w:rsid w:val="00325019"/>
    <w:rsid w:val="00327149"/>
    <w:rsid w:val="00327E0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74D6"/>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073D2"/>
    <w:rsid w:val="00410262"/>
    <w:rsid w:val="00410712"/>
    <w:rsid w:val="0041320D"/>
    <w:rsid w:val="0041393C"/>
    <w:rsid w:val="0041399A"/>
    <w:rsid w:val="004139EE"/>
    <w:rsid w:val="004170EB"/>
    <w:rsid w:val="00421D1B"/>
    <w:rsid w:val="00426214"/>
    <w:rsid w:val="00430870"/>
    <w:rsid w:val="004311FE"/>
    <w:rsid w:val="0043155D"/>
    <w:rsid w:val="00433414"/>
    <w:rsid w:val="00434F0C"/>
    <w:rsid w:val="00440232"/>
    <w:rsid w:val="0044094F"/>
    <w:rsid w:val="00440FA4"/>
    <w:rsid w:val="004422B1"/>
    <w:rsid w:val="00443FD9"/>
    <w:rsid w:val="0044486F"/>
    <w:rsid w:val="004458BB"/>
    <w:rsid w:val="004504D0"/>
    <w:rsid w:val="004533F4"/>
    <w:rsid w:val="00454CB6"/>
    <w:rsid w:val="00460064"/>
    <w:rsid w:val="004610D1"/>
    <w:rsid w:val="0046362E"/>
    <w:rsid w:val="004640E7"/>
    <w:rsid w:val="0046451B"/>
    <w:rsid w:val="00464973"/>
    <w:rsid w:val="004649B4"/>
    <w:rsid w:val="004655D1"/>
    <w:rsid w:val="00466538"/>
    <w:rsid w:val="00466EF5"/>
    <w:rsid w:val="00470ECB"/>
    <w:rsid w:val="004763D6"/>
    <w:rsid w:val="0048101A"/>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5AE0"/>
    <w:rsid w:val="004D0425"/>
    <w:rsid w:val="004D09BB"/>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08DE"/>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0C62"/>
    <w:rsid w:val="005A2B20"/>
    <w:rsid w:val="005A3DBF"/>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001"/>
    <w:rsid w:val="005F5A65"/>
    <w:rsid w:val="005F6F0A"/>
    <w:rsid w:val="00600840"/>
    <w:rsid w:val="006009B5"/>
    <w:rsid w:val="00603462"/>
    <w:rsid w:val="00603CB6"/>
    <w:rsid w:val="00604425"/>
    <w:rsid w:val="00605271"/>
    <w:rsid w:val="006076DE"/>
    <w:rsid w:val="00613168"/>
    <w:rsid w:val="00613481"/>
    <w:rsid w:val="006147D0"/>
    <w:rsid w:val="0061539E"/>
    <w:rsid w:val="0061667B"/>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976CA"/>
    <w:rsid w:val="006A0093"/>
    <w:rsid w:val="006A40AD"/>
    <w:rsid w:val="006A700E"/>
    <w:rsid w:val="006A7D46"/>
    <w:rsid w:val="006B08AE"/>
    <w:rsid w:val="006B0CFB"/>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3BB8"/>
    <w:rsid w:val="00705DFF"/>
    <w:rsid w:val="00711C1A"/>
    <w:rsid w:val="0071317E"/>
    <w:rsid w:val="00714664"/>
    <w:rsid w:val="007146A9"/>
    <w:rsid w:val="00716EE5"/>
    <w:rsid w:val="007175EE"/>
    <w:rsid w:val="00720067"/>
    <w:rsid w:val="00723BB7"/>
    <w:rsid w:val="00725421"/>
    <w:rsid w:val="0072587C"/>
    <w:rsid w:val="00732AF5"/>
    <w:rsid w:val="00736088"/>
    <w:rsid w:val="007400AF"/>
    <w:rsid w:val="0074056B"/>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95E"/>
    <w:rsid w:val="00790D20"/>
    <w:rsid w:val="00791A03"/>
    <w:rsid w:val="00792103"/>
    <w:rsid w:val="0079315C"/>
    <w:rsid w:val="00795763"/>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2D3"/>
    <w:rsid w:val="007B3585"/>
    <w:rsid w:val="007B3C2D"/>
    <w:rsid w:val="007B527C"/>
    <w:rsid w:val="007B6DC8"/>
    <w:rsid w:val="007C1B7C"/>
    <w:rsid w:val="007C28C1"/>
    <w:rsid w:val="007C2D10"/>
    <w:rsid w:val="007C478A"/>
    <w:rsid w:val="007C4F0A"/>
    <w:rsid w:val="007C6613"/>
    <w:rsid w:val="007D082C"/>
    <w:rsid w:val="007D28E3"/>
    <w:rsid w:val="007D35FE"/>
    <w:rsid w:val="007D40C0"/>
    <w:rsid w:val="007E1571"/>
    <w:rsid w:val="007E18ED"/>
    <w:rsid w:val="007E198C"/>
    <w:rsid w:val="007E58A2"/>
    <w:rsid w:val="007E699C"/>
    <w:rsid w:val="007E703F"/>
    <w:rsid w:val="007F00D6"/>
    <w:rsid w:val="007F15A8"/>
    <w:rsid w:val="007F5433"/>
    <w:rsid w:val="0080380E"/>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83FA6"/>
    <w:rsid w:val="00884E5F"/>
    <w:rsid w:val="008853B4"/>
    <w:rsid w:val="00886DB1"/>
    <w:rsid w:val="008946FC"/>
    <w:rsid w:val="00895900"/>
    <w:rsid w:val="00896CB3"/>
    <w:rsid w:val="008A0C1E"/>
    <w:rsid w:val="008A3D65"/>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16F8"/>
    <w:rsid w:val="009222D4"/>
    <w:rsid w:val="009222F1"/>
    <w:rsid w:val="0092789A"/>
    <w:rsid w:val="00933D97"/>
    <w:rsid w:val="00935970"/>
    <w:rsid w:val="00935A60"/>
    <w:rsid w:val="00936356"/>
    <w:rsid w:val="0093664A"/>
    <w:rsid w:val="00941A4C"/>
    <w:rsid w:val="00941F04"/>
    <w:rsid w:val="0094298F"/>
    <w:rsid w:val="009458EF"/>
    <w:rsid w:val="00947FD8"/>
    <w:rsid w:val="009512A8"/>
    <w:rsid w:val="00952CCB"/>
    <w:rsid w:val="00955483"/>
    <w:rsid w:val="009561B7"/>
    <w:rsid w:val="009562DC"/>
    <w:rsid w:val="009571EF"/>
    <w:rsid w:val="0096258D"/>
    <w:rsid w:val="00963220"/>
    <w:rsid w:val="00964B50"/>
    <w:rsid w:val="00965E93"/>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5F5"/>
    <w:rsid w:val="009B1DCA"/>
    <w:rsid w:val="009B39A3"/>
    <w:rsid w:val="009B5161"/>
    <w:rsid w:val="009C00A9"/>
    <w:rsid w:val="009C48F1"/>
    <w:rsid w:val="009C5CF0"/>
    <w:rsid w:val="009C79EB"/>
    <w:rsid w:val="009D004B"/>
    <w:rsid w:val="009D0885"/>
    <w:rsid w:val="009D2319"/>
    <w:rsid w:val="009D47FF"/>
    <w:rsid w:val="009D4CF0"/>
    <w:rsid w:val="009D523B"/>
    <w:rsid w:val="009D6CC9"/>
    <w:rsid w:val="009D77CD"/>
    <w:rsid w:val="009D7E33"/>
    <w:rsid w:val="009E01AE"/>
    <w:rsid w:val="009E0498"/>
    <w:rsid w:val="009E1744"/>
    <w:rsid w:val="009E3DB6"/>
    <w:rsid w:val="009F0D06"/>
    <w:rsid w:val="009F17D5"/>
    <w:rsid w:val="009F2186"/>
    <w:rsid w:val="009F2D26"/>
    <w:rsid w:val="009F2DA3"/>
    <w:rsid w:val="009F3DF8"/>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12A5"/>
    <w:rsid w:val="00A42B5F"/>
    <w:rsid w:val="00A43C51"/>
    <w:rsid w:val="00A465EE"/>
    <w:rsid w:val="00A5061C"/>
    <w:rsid w:val="00A50FC6"/>
    <w:rsid w:val="00A51A65"/>
    <w:rsid w:val="00A55AF8"/>
    <w:rsid w:val="00A577F8"/>
    <w:rsid w:val="00A60771"/>
    <w:rsid w:val="00A60DB2"/>
    <w:rsid w:val="00A6103D"/>
    <w:rsid w:val="00A62EC6"/>
    <w:rsid w:val="00A6393F"/>
    <w:rsid w:val="00A64986"/>
    <w:rsid w:val="00A65920"/>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4589"/>
    <w:rsid w:val="00AA4910"/>
    <w:rsid w:val="00AA5139"/>
    <w:rsid w:val="00AA5523"/>
    <w:rsid w:val="00AA563C"/>
    <w:rsid w:val="00AA5E8A"/>
    <w:rsid w:val="00AA6C2A"/>
    <w:rsid w:val="00AB0CBD"/>
    <w:rsid w:val="00AB1BE9"/>
    <w:rsid w:val="00AB378E"/>
    <w:rsid w:val="00AB54FC"/>
    <w:rsid w:val="00AC1081"/>
    <w:rsid w:val="00AC1F6B"/>
    <w:rsid w:val="00AC70DD"/>
    <w:rsid w:val="00AD033E"/>
    <w:rsid w:val="00AD0CD1"/>
    <w:rsid w:val="00AD100B"/>
    <w:rsid w:val="00AD40D5"/>
    <w:rsid w:val="00AD542C"/>
    <w:rsid w:val="00AD56BD"/>
    <w:rsid w:val="00AD5AD2"/>
    <w:rsid w:val="00AE16CC"/>
    <w:rsid w:val="00AE16CD"/>
    <w:rsid w:val="00AE2F42"/>
    <w:rsid w:val="00AE5078"/>
    <w:rsid w:val="00AE6C90"/>
    <w:rsid w:val="00AF15C0"/>
    <w:rsid w:val="00AF304C"/>
    <w:rsid w:val="00B003E1"/>
    <w:rsid w:val="00B018FD"/>
    <w:rsid w:val="00B01E62"/>
    <w:rsid w:val="00B02BA6"/>
    <w:rsid w:val="00B032FC"/>
    <w:rsid w:val="00B0406F"/>
    <w:rsid w:val="00B04BC8"/>
    <w:rsid w:val="00B07760"/>
    <w:rsid w:val="00B1714B"/>
    <w:rsid w:val="00B20DCE"/>
    <w:rsid w:val="00B2199C"/>
    <w:rsid w:val="00B26531"/>
    <w:rsid w:val="00B26786"/>
    <w:rsid w:val="00B3021D"/>
    <w:rsid w:val="00B317E5"/>
    <w:rsid w:val="00B3397C"/>
    <w:rsid w:val="00B33B37"/>
    <w:rsid w:val="00B33C3A"/>
    <w:rsid w:val="00B35C66"/>
    <w:rsid w:val="00B376A2"/>
    <w:rsid w:val="00B378B7"/>
    <w:rsid w:val="00B419D8"/>
    <w:rsid w:val="00B41DC0"/>
    <w:rsid w:val="00B43366"/>
    <w:rsid w:val="00B4385D"/>
    <w:rsid w:val="00B454A6"/>
    <w:rsid w:val="00B46A48"/>
    <w:rsid w:val="00B5085B"/>
    <w:rsid w:val="00B51DD2"/>
    <w:rsid w:val="00B57BAB"/>
    <w:rsid w:val="00B612E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A78CF"/>
    <w:rsid w:val="00BB0511"/>
    <w:rsid w:val="00BB31B9"/>
    <w:rsid w:val="00BB4B8B"/>
    <w:rsid w:val="00BB6B77"/>
    <w:rsid w:val="00BC398A"/>
    <w:rsid w:val="00BC5899"/>
    <w:rsid w:val="00BC5B39"/>
    <w:rsid w:val="00BC6332"/>
    <w:rsid w:val="00BC64E9"/>
    <w:rsid w:val="00BD06A7"/>
    <w:rsid w:val="00BD2120"/>
    <w:rsid w:val="00BD27C1"/>
    <w:rsid w:val="00BE26B6"/>
    <w:rsid w:val="00BE2997"/>
    <w:rsid w:val="00BE4152"/>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9DF"/>
    <w:rsid w:val="00C5371F"/>
    <w:rsid w:val="00C54E1C"/>
    <w:rsid w:val="00C56F5D"/>
    <w:rsid w:val="00C603D7"/>
    <w:rsid w:val="00C61CD0"/>
    <w:rsid w:val="00C635B4"/>
    <w:rsid w:val="00C66D3E"/>
    <w:rsid w:val="00C67AD4"/>
    <w:rsid w:val="00C71ED1"/>
    <w:rsid w:val="00C7499A"/>
    <w:rsid w:val="00C74B78"/>
    <w:rsid w:val="00C802A2"/>
    <w:rsid w:val="00C8190C"/>
    <w:rsid w:val="00C81C1F"/>
    <w:rsid w:val="00C8255A"/>
    <w:rsid w:val="00C82868"/>
    <w:rsid w:val="00C82E20"/>
    <w:rsid w:val="00C83F40"/>
    <w:rsid w:val="00C92C67"/>
    <w:rsid w:val="00C959C2"/>
    <w:rsid w:val="00C95BC4"/>
    <w:rsid w:val="00C96637"/>
    <w:rsid w:val="00CA062C"/>
    <w:rsid w:val="00CA10DA"/>
    <w:rsid w:val="00CA1E73"/>
    <w:rsid w:val="00CA2A73"/>
    <w:rsid w:val="00CA614C"/>
    <w:rsid w:val="00CA7207"/>
    <w:rsid w:val="00CB0757"/>
    <w:rsid w:val="00CB1E02"/>
    <w:rsid w:val="00CB5378"/>
    <w:rsid w:val="00CB64BC"/>
    <w:rsid w:val="00CB708E"/>
    <w:rsid w:val="00CC3403"/>
    <w:rsid w:val="00CC59A0"/>
    <w:rsid w:val="00CD19FC"/>
    <w:rsid w:val="00CD3A3C"/>
    <w:rsid w:val="00CD6D5C"/>
    <w:rsid w:val="00CE1303"/>
    <w:rsid w:val="00CE2D53"/>
    <w:rsid w:val="00CE5446"/>
    <w:rsid w:val="00CF1D83"/>
    <w:rsid w:val="00CF2F1D"/>
    <w:rsid w:val="00CF40AD"/>
    <w:rsid w:val="00CF4968"/>
    <w:rsid w:val="00CF7891"/>
    <w:rsid w:val="00D011B5"/>
    <w:rsid w:val="00D0309E"/>
    <w:rsid w:val="00D036D1"/>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47C22"/>
    <w:rsid w:val="00D50F7B"/>
    <w:rsid w:val="00D51E4E"/>
    <w:rsid w:val="00D52287"/>
    <w:rsid w:val="00D54616"/>
    <w:rsid w:val="00D565B9"/>
    <w:rsid w:val="00D579EA"/>
    <w:rsid w:val="00D57B17"/>
    <w:rsid w:val="00D659DD"/>
    <w:rsid w:val="00D67925"/>
    <w:rsid w:val="00D70B84"/>
    <w:rsid w:val="00D72B8E"/>
    <w:rsid w:val="00D75E5B"/>
    <w:rsid w:val="00D770E0"/>
    <w:rsid w:val="00D802B6"/>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9AB"/>
    <w:rsid w:val="00DC1159"/>
    <w:rsid w:val="00DC134C"/>
    <w:rsid w:val="00DC16E8"/>
    <w:rsid w:val="00DC1B68"/>
    <w:rsid w:val="00DC252A"/>
    <w:rsid w:val="00DC350C"/>
    <w:rsid w:val="00DC4126"/>
    <w:rsid w:val="00DC490B"/>
    <w:rsid w:val="00DC56F9"/>
    <w:rsid w:val="00DC5B94"/>
    <w:rsid w:val="00DD06E8"/>
    <w:rsid w:val="00DD0F8B"/>
    <w:rsid w:val="00DD49EA"/>
    <w:rsid w:val="00DD6555"/>
    <w:rsid w:val="00DD6A8B"/>
    <w:rsid w:val="00DE04A3"/>
    <w:rsid w:val="00DE21B4"/>
    <w:rsid w:val="00DE23FC"/>
    <w:rsid w:val="00DE2733"/>
    <w:rsid w:val="00DE4147"/>
    <w:rsid w:val="00DE52C8"/>
    <w:rsid w:val="00DE6AC4"/>
    <w:rsid w:val="00DF2C3F"/>
    <w:rsid w:val="00DF3104"/>
    <w:rsid w:val="00DF608E"/>
    <w:rsid w:val="00DF6BE0"/>
    <w:rsid w:val="00DF75F4"/>
    <w:rsid w:val="00E02FC9"/>
    <w:rsid w:val="00E04285"/>
    <w:rsid w:val="00E072C9"/>
    <w:rsid w:val="00E122C9"/>
    <w:rsid w:val="00E133D4"/>
    <w:rsid w:val="00E13C8A"/>
    <w:rsid w:val="00E1417A"/>
    <w:rsid w:val="00E14D88"/>
    <w:rsid w:val="00E20C79"/>
    <w:rsid w:val="00E21F71"/>
    <w:rsid w:val="00E23754"/>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62AC"/>
    <w:rsid w:val="00ED2418"/>
    <w:rsid w:val="00ED30A2"/>
    <w:rsid w:val="00ED4AF1"/>
    <w:rsid w:val="00ED536C"/>
    <w:rsid w:val="00ED5995"/>
    <w:rsid w:val="00ED6A73"/>
    <w:rsid w:val="00EE0440"/>
    <w:rsid w:val="00EE0C8D"/>
    <w:rsid w:val="00EE26E4"/>
    <w:rsid w:val="00EE28D0"/>
    <w:rsid w:val="00EE5027"/>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635C"/>
    <w:rsid w:val="00F46D83"/>
    <w:rsid w:val="00F47D05"/>
    <w:rsid w:val="00F5137F"/>
    <w:rsid w:val="00F52BC2"/>
    <w:rsid w:val="00F544B5"/>
    <w:rsid w:val="00F54A1F"/>
    <w:rsid w:val="00F55F06"/>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A9D"/>
    <w:rsid w:val="00F95B0E"/>
    <w:rsid w:val="00FA2047"/>
    <w:rsid w:val="00FA2265"/>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1469"/>
    <w:rsid w:val="00FD5D7C"/>
    <w:rsid w:val="00FD691A"/>
    <w:rsid w:val="00FD75F8"/>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6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EAE01-261F-4BF2-B9C7-1374B196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16</Pages>
  <Words>5389</Words>
  <Characters>32338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2724</cp:revision>
  <cp:lastPrinted>2019-04-11T09:34:00Z</cp:lastPrinted>
  <dcterms:created xsi:type="dcterms:W3CDTF">2017-11-30T08:39:00Z</dcterms:created>
  <dcterms:modified xsi:type="dcterms:W3CDTF">2020-04-30T12:03:00Z</dcterms:modified>
</cp:coreProperties>
</file>